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C98" w:rsidRPr="00493C99" w:rsidRDefault="009C2612">
      <w:pPr>
        <w:pStyle w:val="ConsPlusTitle0"/>
        <w:jc w:val="center"/>
        <w:outlineLvl w:val="0"/>
      </w:pPr>
      <w:r w:rsidRPr="00493C99">
        <w:t>БАРНАУЛЬСКАЯ ГОРОДСКАЯ ДУМА</w:t>
      </w:r>
    </w:p>
    <w:p w:rsidR="00465C98" w:rsidRPr="00493C99" w:rsidRDefault="00465C98">
      <w:pPr>
        <w:pStyle w:val="ConsPlusTitle0"/>
        <w:jc w:val="center"/>
      </w:pPr>
    </w:p>
    <w:p w:rsidR="00465C98" w:rsidRPr="00493C99" w:rsidRDefault="009C2612">
      <w:pPr>
        <w:pStyle w:val="ConsPlusTitle0"/>
        <w:jc w:val="center"/>
      </w:pPr>
      <w:r w:rsidRPr="00493C99">
        <w:t>РЕШЕНИЕ</w:t>
      </w:r>
    </w:p>
    <w:p w:rsidR="00465C98" w:rsidRPr="00493C99" w:rsidRDefault="00465C98">
      <w:pPr>
        <w:pStyle w:val="ConsPlusTitle0"/>
        <w:jc w:val="center"/>
      </w:pPr>
    </w:p>
    <w:p w:rsidR="00465C98" w:rsidRPr="00493C99" w:rsidRDefault="009C2612">
      <w:pPr>
        <w:pStyle w:val="ConsPlusTitle0"/>
        <w:jc w:val="center"/>
      </w:pPr>
      <w:r w:rsidRPr="00493C99">
        <w:t>от 14 мая 2009 г. N 113</w:t>
      </w:r>
    </w:p>
    <w:p w:rsidR="00465C98" w:rsidRPr="00493C99" w:rsidRDefault="00465C98">
      <w:pPr>
        <w:pStyle w:val="ConsPlusTitle0"/>
        <w:jc w:val="center"/>
      </w:pPr>
    </w:p>
    <w:p w:rsidR="00465C98" w:rsidRPr="00493C99" w:rsidRDefault="009C2612">
      <w:pPr>
        <w:pStyle w:val="ConsPlusTitle0"/>
        <w:jc w:val="center"/>
      </w:pPr>
      <w:r w:rsidRPr="00493C99">
        <w:t>ОБ УТВЕРЖДЕНИИ ПОЛОЖЕНИЯ ОБ АНТИКОРРУПЦИОННОЙ</w:t>
      </w:r>
    </w:p>
    <w:p w:rsidR="00465C98" w:rsidRPr="00493C99" w:rsidRDefault="009C2612">
      <w:pPr>
        <w:pStyle w:val="ConsPlusTitle0"/>
        <w:jc w:val="center"/>
      </w:pPr>
      <w:r w:rsidRPr="00493C99">
        <w:t>ЭКСПЕРТИЗЕ МУНИЦИПАЛЬНЫХ НОРМАТИВНЫХ ПРАВОВЫХ</w:t>
      </w:r>
    </w:p>
    <w:p w:rsidR="00465C98" w:rsidRPr="00493C99" w:rsidRDefault="009C2612">
      <w:pPr>
        <w:pStyle w:val="ConsPlusTitle0"/>
        <w:jc w:val="center"/>
      </w:pPr>
      <w:r w:rsidRPr="00493C99">
        <w:t>АКТОВ ГОРОДА БАРНАУЛА И ИХ ПРОЕКТОВ</w:t>
      </w:r>
    </w:p>
    <w:p w:rsidR="00465C98" w:rsidRPr="00493C99" w:rsidRDefault="00465C98">
      <w:pPr>
        <w:pStyle w:val="ConsPlusNormal0"/>
        <w:spacing w:after="1"/>
      </w:pPr>
    </w:p>
    <w:tbl>
      <w:tblPr>
        <w:tblW w:w="4859"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919"/>
      </w:tblGrid>
      <w:tr w:rsidR="00493C99" w:rsidRPr="00493C99" w:rsidTr="00493C99">
        <w:tc>
          <w:tcPr>
            <w:tcW w:w="0" w:type="auto"/>
            <w:tcBorders>
              <w:top w:val="nil"/>
              <w:left w:val="nil"/>
              <w:bottom w:val="nil"/>
              <w:right w:val="nil"/>
            </w:tcBorders>
            <w:shd w:val="clear" w:color="auto" w:fill="F4F3F8"/>
            <w:tcMar>
              <w:top w:w="113" w:type="dxa"/>
              <w:left w:w="0" w:type="dxa"/>
              <w:bottom w:w="113" w:type="dxa"/>
              <w:right w:w="0" w:type="dxa"/>
            </w:tcMar>
          </w:tcPr>
          <w:p w:rsidR="00493C99" w:rsidRPr="00493C99" w:rsidRDefault="00493C99">
            <w:pPr>
              <w:pStyle w:val="ConsPlusNormal0"/>
              <w:jc w:val="center"/>
            </w:pPr>
            <w:r w:rsidRPr="00493C99">
              <w:t>Список изменяющих документов</w:t>
            </w:r>
          </w:p>
          <w:p w:rsidR="00493C99" w:rsidRPr="00493C99" w:rsidRDefault="00493C99">
            <w:pPr>
              <w:pStyle w:val="ConsPlusNormal0"/>
              <w:jc w:val="center"/>
            </w:pPr>
            <w:r w:rsidRPr="00493C99">
              <w:t>(в ред. Решений Барнаульской городской Думы</w:t>
            </w:r>
          </w:p>
          <w:p w:rsidR="00493C99" w:rsidRPr="00493C99" w:rsidRDefault="00493C99">
            <w:pPr>
              <w:pStyle w:val="ConsPlusNormal0"/>
              <w:jc w:val="center"/>
            </w:pPr>
            <w:r w:rsidRPr="00493C99">
              <w:t>от 20.08.2009 N 147, от 26.02.2010 N 253, от 23.12.2011 N 666,</w:t>
            </w:r>
          </w:p>
          <w:p w:rsidR="00493C99" w:rsidRPr="00493C99" w:rsidRDefault="00493C99">
            <w:pPr>
              <w:pStyle w:val="ConsPlusNormal0"/>
              <w:jc w:val="center"/>
            </w:pPr>
            <w:r w:rsidRPr="00493C99">
              <w:t>от 14.08.2017 N 837, от 22.02.2019 N 247, от 28.04.2020 N 519,</w:t>
            </w:r>
          </w:p>
          <w:p w:rsidR="00493C99" w:rsidRPr="00493C99" w:rsidRDefault="00493C99">
            <w:pPr>
              <w:pStyle w:val="ConsPlusNormal0"/>
              <w:jc w:val="center"/>
            </w:pPr>
            <w:r w:rsidRPr="00493C99">
              <w:t>от 28.10.2022 N 36, от 28.03.2025 N 478)</w:t>
            </w:r>
          </w:p>
        </w:tc>
      </w:tr>
    </w:tbl>
    <w:p w:rsidR="00465C98" w:rsidRPr="00493C99" w:rsidRDefault="00465C98">
      <w:pPr>
        <w:pStyle w:val="ConsPlusNormal0"/>
        <w:jc w:val="both"/>
      </w:pPr>
    </w:p>
    <w:p w:rsidR="00465C98" w:rsidRPr="00493C99" w:rsidRDefault="009C2612">
      <w:pPr>
        <w:pStyle w:val="ConsPlusNormal0"/>
        <w:ind w:firstLine="540"/>
        <w:jc w:val="both"/>
      </w:pPr>
      <w:r w:rsidRPr="00493C99">
        <w:t xml:space="preserve">В соответствии с федеральными законами от 25.12.2008 N 273-ФЗ "О противодействии коррупции", от 17.07.2009 N 172-ФЗ "Об антикоррупционной экспертизе нормативных правовых актов и проектов нормативных правовых актов", в целях создания механизма по противодействию коррупции, совершенствования правового регулирования, защиты прав и законных интересов граждан, выявления в действующих муниципальных нормативных правовых актах города Барнаула положений, которые могут вызвать коррупционные действия и решения субъектов </w:t>
      </w:r>
      <w:proofErr w:type="spellStart"/>
      <w:r w:rsidRPr="00493C99">
        <w:t>правоприменения</w:t>
      </w:r>
      <w:proofErr w:type="spellEnd"/>
      <w:r w:rsidRPr="00493C99">
        <w:t>, городская Дума решила:</w:t>
      </w:r>
    </w:p>
    <w:p w:rsidR="00465C98" w:rsidRPr="00493C99" w:rsidRDefault="009C2612">
      <w:pPr>
        <w:pStyle w:val="ConsPlusNormal0"/>
        <w:jc w:val="both"/>
      </w:pPr>
      <w:r w:rsidRPr="00493C99">
        <w:t>(преамбула в ред. Решения Барнаульской городской Думы от 20.08.2009 N 147)</w:t>
      </w:r>
    </w:p>
    <w:p w:rsidR="00465C98" w:rsidRPr="00493C99" w:rsidRDefault="009C2612">
      <w:pPr>
        <w:pStyle w:val="ConsPlusNormal0"/>
        <w:spacing w:before="240"/>
        <w:ind w:firstLine="540"/>
        <w:jc w:val="both"/>
      </w:pPr>
      <w:r w:rsidRPr="00493C99">
        <w:t xml:space="preserve">1. Утвердить </w:t>
      </w:r>
      <w:hyperlink w:anchor="P34" w:tooltip="ПОЛОЖЕНИЕ">
        <w:r w:rsidRPr="00493C99">
          <w:t>Положение</w:t>
        </w:r>
      </w:hyperlink>
      <w:r w:rsidRPr="00493C99">
        <w:t xml:space="preserve"> об антикоррупционной экспертизе муниципальных нормативных правовых актов города Барнаула и их проектов (приложение).</w:t>
      </w:r>
    </w:p>
    <w:p w:rsidR="00465C98" w:rsidRPr="00493C99" w:rsidRDefault="009C2612">
      <w:pPr>
        <w:pStyle w:val="ConsPlusNormal0"/>
        <w:spacing w:before="240"/>
        <w:ind w:firstLine="540"/>
        <w:jc w:val="both"/>
      </w:pPr>
      <w:r w:rsidRPr="00493C99">
        <w:t>2. Пресс-центру (Губин М.К.) опубликовать решение в средствах массовой информации.</w:t>
      </w:r>
    </w:p>
    <w:p w:rsidR="00465C98" w:rsidRPr="00493C99" w:rsidRDefault="009C2612">
      <w:pPr>
        <w:pStyle w:val="ConsPlusNormal0"/>
        <w:spacing w:before="240"/>
        <w:ind w:firstLine="540"/>
        <w:jc w:val="both"/>
      </w:pPr>
      <w:r w:rsidRPr="00493C99">
        <w:t>3. Контроль за исполнением настоящего решения возложить на комитет по законности и местному самоуправлению (Морозов А.В.).</w:t>
      </w:r>
    </w:p>
    <w:p w:rsidR="00465C98" w:rsidRPr="00493C99" w:rsidRDefault="00465C98">
      <w:pPr>
        <w:pStyle w:val="ConsPlusNormal0"/>
        <w:jc w:val="both"/>
      </w:pPr>
    </w:p>
    <w:p w:rsidR="00465C98" w:rsidRPr="00493C99" w:rsidRDefault="009C2612">
      <w:pPr>
        <w:pStyle w:val="ConsPlusNormal0"/>
        <w:jc w:val="right"/>
      </w:pPr>
      <w:r w:rsidRPr="00493C99">
        <w:t>Глава города</w:t>
      </w:r>
    </w:p>
    <w:p w:rsidR="00465C98" w:rsidRPr="00493C99" w:rsidRDefault="009C2612">
      <w:pPr>
        <w:pStyle w:val="ConsPlusNormal0"/>
        <w:jc w:val="right"/>
      </w:pPr>
      <w:r w:rsidRPr="00493C99">
        <w:t>В.Н.КОЛГАНОВ</w:t>
      </w:r>
    </w:p>
    <w:p w:rsidR="00CC0731" w:rsidRDefault="00CC0731">
      <w:pPr>
        <w:pStyle w:val="ConsPlusNormal0"/>
        <w:jc w:val="both"/>
        <w:sectPr w:rsidR="00CC0731">
          <w:pgSz w:w="11906" w:h="16838"/>
          <w:pgMar w:top="1440" w:right="566" w:bottom="1440" w:left="1133" w:header="0" w:footer="0" w:gutter="0"/>
          <w:cols w:space="720"/>
          <w:titlePg/>
        </w:sectPr>
      </w:pPr>
    </w:p>
    <w:p w:rsidR="00465C98" w:rsidRPr="00493C99" w:rsidRDefault="009C2612">
      <w:pPr>
        <w:pStyle w:val="ConsPlusNormal0"/>
        <w:jc w:val="right"/>
        <w:outlineLvl w:val="0"/>
      </w:pPr>
      <w:bookmarkStart w:id="0" w:name="_GoBack"/>
      <w:bookmarkEnd w:id="0"/>
      <w:r w:rsidRPr="00493C99">
        <w:t>Приложение</w:t>
      </w:r>
    </w:p>
    <w:p w:rsidR="00465C98" w:rsidRPr="00493C99" w:rsidRDefault="009C2612">
      <w:pPr>
        <w:pStyle w:val="ConsPlusNormal0"/>
        <w:jc w:val="right"/>
      </w:pPr>
      <w:r w:rsidRPr="00493C99">
        <w:t>к Решению</w:t>
      </w:r>
    </w:p>
    <w:p w:rsidR="00465C98" w:rsidRPr="00493C99" w:rsidRDefault="009C2612">
      <w:pPr>
        <w:pStyle w:val="ConsPlusNormal0"/>
        <w:jc w:val="right"/>
      </w:pPr>
      <w:r w:rsidRPr="00493C99">
        <w:t>городской Думы</w:t>
      </w:r>
    </w:p>
    <w:p w:rsidR="00465C98" w:rsidRPr="00493C99" w:rsidRDefault="009C2612">
      <w:pPr>
        <w:pStyle w:val="ConsPlusNormal0"/>
        <w:jc w:val="right"/>
      </w:pPr>
      <w:r w:rsidRPr="00493C99">
        <w:t>от 14 мая 2009 г. N 113</w:t>
      </w:r>
    </w:p>
    <w:p w:rsidR="00465C98" w:rsidRPr="00493C99" w:rsidRDefault="00465C98">
      <w:pPr>
        <w:pStyle w:val="ConsPlusNormal0"/>
        <w:jc w:val="both"/>
      </w:pPr>
    </w:p>
    <w:p w:rsidR="00465C98" w:rsidRPr="00493C99" w:rsidRDefault="009C2612">
      <w:pPr>
        <w:pStyle w:val="ConsPlusTitle0"/>
        <w:jc w:val="center"/>
      </w:pPr>
      <w:bookmarkStart w:id="1" w:name="P34"/>
      <w:bookmarkEnd w:id="1"/>
      <w:r w:rsidRPr="00493C99">
        <w:t>ПОЛОЖЕНИЕ</w:t>
      </w:r>
    </w:p>
    <w:p w:rsidR="00465C98" w:rsidRPr="00493C99" w:rsidRDefault="009C2612">
      <w:pPr>
        <w:pStyle w:val="ConsPlusTitle0"/>
        <w:jc w:val="center"/>
      </w:pPr>
      <w:r w:rsidRPr="00493C99">
        <w:t>ОБ АНТИКОРРУПЦИОННОЙ ЭКСПЕРТИЗЕ МУНИЦИПАЛЬНЫХ НОРМАТИВНЫХ</w:t>
      </w:r>
    </w:p>
    <w:p w:rsidR="00465C98" w:rsidRPr="00493C99" w:rsidRDefault="009C2612">
      <w:pPr>
        <w:pStyle w:val="ConsPlusTitle0"/>
        <w:jc w:val="center"/>
      </w:pPr>
      <w:r w:rsidRPr="00493C99">
        <w:t>ПРАВОВЫХ АКТОВ ГОРОДА БАРНАУЛА И ИХ ПРОЕКТОВ</w:t>
      </w:r>
    </w:p>
    <w:p w:rsidR="00465C98" w:rsidRPr="00493C99" w:rsidRDefault="00465C98">
      <w:pPr>
        <w:pStyle w:val="ConsPlusNormal0"/>
        <w:spacing w:after="1"/>
      </w:pPr>
    </w:p>
    <w:p w:rsidR="00465C98" w:rsidRPr="00493C99" w:rsidRDefault="009C2612">
      <w:pPr>
        <w:pStyle w:val="ConsPlusTitle0"/>
        <w:jc w:val="center"/>
        <w:outlineLvl w:val="1"/>
      </w:pPr>
      <w:r w:rsidRPr="00493C99">
        <w:t>I. Общие положения</w:t>
      </w:r>
    </w:p>
    <w:p w:rsidR="00465C98" w:rsidRPr="00493C99" w:rsidRDefault="00465C98">
      <w:pPr>
        <w:pStyle w:val="ConsPlusNormal0"/>
        <w:jc w:val="both"/>
      </w:pPr>
    </w:p>
    <w:p w:rsidR="00465C98" w:rsidRPr="00493C99" w:rsidRDefault="009C2612">
      <w:pPr>
        <w:pStyle w:val="ConsPlusNormal0"/>
        <w:ind w:firstLine="540"/>
        <w:jc w:val="both"/>
      </w:pPr>
      <w:r w:rsidRPr="00493C99">
        <w:t>1. Антикоррупционная экспертиза муниципальных нормативных правовых актов города Барнаула и их проектов (далее - антикоррупционная экспертиза в соответствующем падеже) проводится в целях выявления и предотвращения включения в тексты муниципальных нормативных правовых актов (далее - нормативные правовые акты в соответствующем падеже) и их проектов положений, прямо или косвенно способствующих созданию условий для проявления коррупции (далее - коррупциогенные факторы в соответствующем падеже).</w:t>
      </w:r>
    </w:p>
    <w:p w:rsidR="00465C98" w:rsidRPr="00493C99" w:rsidRDefault="009C2612">
      <w:pPr>
        <w:pStyle w:val="ConsPlusNormal0"/>
        <w:spacing w:before="240"/>
        <w:ind w:firstLine="540"/>
        <w:jc w:val="both"/>
      </w:pPr>
      <w:r w:rsidRPr="00493C99">
        <w:t>Антикоррупционная экспертиза осуществляется в соответствии с Федеральным законом от 17.07.2009 N 172-ФЗ "Об антикоррупционной экспертизе нормативных правовых актов и проектов нормативных правовых актов",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РФ от 26.02.2010 N 96.</w:t>
      </w:r>
    </w:p>
    <w:p w:rsidR="00465C98" w:rsidRPr="00493C99" w:rsidRDefault="009C2612">
      <w:pPr>
        <w:pStyle w:val="ConsPlusNormal0"/>
        <w:spacing w:before="240"/>
        <w:ind w:firstLine="540"/>
        <w:jc w:val="both"/>
      </w:pPr>
      <w:r w:rsidRPr="00493C99">
        <w:t>2. В настоящем Положении используются следующие основные термины и понятия:</w:t>
      </w:r>
    </w:p>
    <w:p w:rsidR="00465C98" w:rsidRPr="00493C99" w:rsidRDefault="009C2612">
      <w:pPr>
        <w:pStyle w:val="ConsPlusNormal0"/>
        <w:spacing w:before="240"/>
        <w:ind w:firstLine="540"/>
        <w:jc w:val="both"/>
      </w:pPr>
      <w:r w:rsidRPr="00493C99">
        <w:t xml:space="preserve">а) </w:t>
      </w:r>
      <w:proofErr w:type="spellStart"/>
      <w:r w:rsidRPr="00493C99">
        <w:t>коррупциогенность</w:t>
      </w:r>
      <w:proofErr w:type="spellEnd"/>
      <w:r w:rsidRPr="00493C99">
        <w:t xml:space="preserve"> - закрепленный в нормативном правовом акте или его проекте механизм правового регулирования, создающий условия для возникновения коррупционных действий и (или) решений субъектов </w:t>
      </w:r>
      <w:proofErr w:type="spellStart"/>
      <w:r w:rsidRPr="00493C99">
        <w:t>правоприменения</w:t>
      </w:r>
      <w:proofErr w:type="spellEnd"/>
      <w:r w:rsidRPr="00493C99">
        <w:t xml:space="preserve"> в процессе реализации ими своих прав и исполнения возложенных на них обязанностей;</w:t>
      </w:r>
    </w:p>
    <w:p w:rsidR="00465C98" w:rsidRPr="00493C99" w:rsidRDefault="009C2612">
      <w:pPr>
        <w:pStyle w:val="ConsPlusNormal0"/>
        <w:spacing w:before="240"/>
        <w:ind w:firstLine="540"/>
        <w:jc w:val="both"/>
      </w:pPr>
      <w:r w:rsidRPr="00493C99">
        <w:t xml:space="preserve">б) </w:t>
      </w:r>
      <w:proofErr w:type="spellStart"/>
      <w:r w:rsidRPr="00493C99">
        <w:t>коррупциогенный</w:t>
      </w:r>
      <w:proofErr w:type="spellEnd"/>
      <w:r w:rsidRPr="00493C99">
        <w:t xml:space="preserve"> фактор - положение нормативных правовых актов (проектов нормативных правовых актов), устанавливающее для </w:t>
      </w:r>
      <w:proofErr w:type="spellStart"/>
      <w:r w:rsidRPr="00493C99">
        <w:t>правоприменителя</w:t>
      </w:r>
      <w:proofErr w:type="spellEnd"/>
      <w:r w:rsidRPr="00493C99">
        <w:t xml:space="preserve"> необоснованно широкие пределы усмотрения или возможность необоснованного применения исключений из общих правил, а также положение, содержащее неопределенные, трудновыполнимые и (или) обременительные требования к гражданам и организациям и тем самым создающее условия для проявления коррупции;</w:t>
      </w:r>
    </w:p>
    <w:p w:rsidR="00465C98" w:rsidRPr="00493C99" w:rsidRDefault="009C2612">
      <w:pPr>
        <w:pStyle w:val="ConsPlusNormal0"/>
        <w:spacing w:before="240"/>
        <w:ind w:firstLine="540"/>
        <w:jc w:val="both"/>
      </w:pPr>
      <w:r w:rsidRPr="00493C99">
        <w:t>в) коррупционное проявление - препятствующее осуществлению прав и свобод физических и юридических лиц решение или действие должностного лица, муниципального служащего, руководителя муниципального учреждения, вызванное наличием коррупциогенных факторов;</w:t>
      </w:r>
    </w:p>
    <w:p w:rsidR="00465C98" w:rsidRPr="00493C99" w:rsidRDefault="009C2612">
      <w:pPr>
        <w:pStyle w:val="ConsPlusNormal0"/>
        <w:jc w:val="both"/>
      </w:pPr>
      <w:r w:rsidRPr="00493C99">
        <w:t>(в ред. Решения Барнаульской городской Думы от 20.08.2009 N 147)</w:t>
      </w:r>
    </w:p>
    <w:p w:rsidR="00465C98" w:rsidRPr="00493C99" w:rsidRDefault="009C2612">
      <w:pPr>
        <w:pStyle w:val="ConsPlusNormal0"/>
        <w:spacing w:before="240"/>
        <w:ind w:firstLine="540"/>
        <w:jc w:val="both"/>
      </w:pPr>
      <w:r w:rsidRPr="00493C99">
        <w:t>г) нормативный правовой акт - акт, изданный в установленном порядке уполномоченным органом местного самоуправления или должностным лицом, содержащий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465C98" w:rsidRPr="00493C99" w:rsidRDefault="009C2612">
      <w:pPr>
        <w:pStyle w:val="ConsPlusNormal0"/>
        <w:spacing w:before="240"/>
        <w:ind w:firstLine="540"/>
        <w:jc w:val="both"/>
      </w:pPr>
      <w:bookmarkStart w:id="2" w:name="P56"/>
      <w:bookmarkEnd w:id="2"/>
      <w:r w:rsidRPr="00493C99">
        <w:t>3. Антикоррупционную экспертизу проводят органы местного самоуправления, их должностные лица - в отношении муниципальных нормативных правовых актов и их проектов при проведении правовой экспертизы и мониторинге их применения.</w:t>
      </w:r>
    </w:p>
    <w:p w:rsidR="00465C98" w:rsidRPr="00493C99" w:rsidRDefault="009C2612">
      <w:pPr>
        <w:pStyle w:val="ConsPlusNormal0"/>
        <w:spacing w:before="240"/>
        <w:ind w:firstLine="540"/>
        <w:jc w:val="both"/>
      </w:pPr>
      <w:r w:rsidRPr="00493C99">
        <w:t>4. Институты гражданского общества и граждане Российской Федерации могут проводить независимую антикоррупционную экспертизу нормативных правовых актов (проектов нормативных правовых актов) в порядке, предусмотренном нормативными правовыми актами Российской Федерации, за счет собственных средств.</w:t>
      </w:r>
    </w:p>
    <w:p w:rsidR="00465C98" w:rsidRPr="00493C99" w:rsidRDefault="009C2612">
      <w:pPr>
        <w:pStyle w:val="ConsPlusNormal0"/>
        <w:spacing w:before="240"/>
        <w:ind w:firstLine="540"/>
        <w:jc w:val="both"/>
      </w:pPr>
      <w:r w:rsidRPr="00493C99">
        <w:t xml:space="preserve">5. Антикоррупционная экспертиза в случаях, указанных в </w:t>
      </w:r>
      <w:hyperlink w:anchor="P56" w:tooltip="3. Антикоррупционную экспертизу проводят органы местного самоуправления, их должностные лица - в отношении муниципальных нормативных правовых актов и их проектов при проведении правовой экспертизы и мониторинге их применения.">
        <w:r w:rsidRPr="00493C99">
          <w:t>подпункте 1 пункта 3 главы I</w:t>
        </w:r>
      </w:hyperlink>
      <w:r w:rsidRPr="00493C99">
        <w:t xml:space="preserve"> Положения, проводится в срок, не превышающий 20 рабочих дней с момента поступления документа.</w:t>
      </w:r>
    </w:p>
    <w:p w:rsidR="00465C98" w:rsidRPr="00493C99" w:rsidRDefault="009C2612">
      <w:pPr>
        <w:pStyle w:val="ConsPlusNormal0"/>
        <w:spacing w:before="240"/>
        <w:ind w:firstLine="540"/>
        <w:jc w:val="both"/>
      </w:pPr>
      <w:r w:rsidRPr="00493C99">
        <w:t>6. Исключен. - Решение Барнаульской городской Думы от 28.03.2025 N 478.</w:t>
      </w:r>
    </w:p>
    <w:p w:rsidR="00465C98" w:rsidRPr="00493C99" w:rsidRDefault="00465C98">
      <w:pPr>
        <w:pStyle w:val="ConsPlusNormal0"/>
        <w:jc w:val="both"/>
      </w:pPr>
    </w:p>
    <w:p w:rsidR="00465C98" w:rsidRPr="00493C99" w:rsidRDefault="009C2612">
      <w:pPr>
        <w:pStyle w:val="ConsPlusTitle0"/>
        <w:jc w:val="center"/>
        <w:outlineLvl w:val="1"/>
      </w:pPr>
      <w:r w:rsidRPr="00493C99">
        <w:t>II. Порядок проведения антикоррупционной экспертизы</w:t>
      </w:r>
    </w:p>
    <w:p w:rsidR="00465C98" w:rsidRPr="00493C99" w:rsidRDefault="00465C98">
      <w:pPr>
        <w:pStyle w:val="ConsPlusNormal0"/>
        <w:jc w:val="both"/>
      </w:pPr>
    </w:p>
    <w:p w:rsidR="00465C98" w:rsidRPr="00493C99" w:rsidRDefault="009C2612">
      <w:pPr>
        <w:pStyle w:val="ConsPlusNormal0"/>
        <w:ind w:firstLine="540"/>
        <w:jc w:val="both"/>
      </w:pPr>
      <w:r w:rsidRPr="00493C99">
        <w:t>1. Антикоррупционная экспертиза проводится в ходе правовой экспертизы в отношении проектов нормативных правовых актов и в отношении действующих нормативных правовых актов при мониторинге их применения.</w:t>
      </w:r>
    </w:p>
    <w:p w:rsidR="00465C98" w:rsidRPr="00493C99" w:rsidRDefault="009C2612">
      <w:pPr>
        <w:pStyle w:val="ConsPlusNormal0"/>
        <w:spacing w:before="240"/>
        <w:ind w:firstLine="540"/>
        <w:jc w:val="both"/>
      </w:pPr>
      <w:r w:rsidRPr="00493C99">
        <w:t>2. Порядок проведения антикоррупционной экспертизы нормативных правовых актов администрации города Барнаула и иных органов местного самоуправления и их проектов утверждается администрацией города.</w:t>
      </w:r>
    </w:p>
    <w:p w:rsidR="00465C98" w:rsidRPr="00493C99" w:rsidRDefault="009C2612">
      <w:pPr>
        <w:pStyle w:val="ConsPlusNormal0"/>
        <w:spacing w:before="240"/>
        <w:ind w:firstLine="540"/>
        <w:jc w:val="both"/>
      </w:pPr>
      <w:r w:rsidRPr="00493C99">
        <w:t>Порядок проведения антикоррупционной экспертизы нормативных правовых актов администраций районов, сельских (поселковой) администраций и их проектов утверждается администрациями соответствующих районов.</w:t>
      </w:r>
    </w:p>
    <w:p w:rsidR="00465C98" w:rsidRPr="00493C99" w:rsidRDefault="009C2612">
      <w:pPr>
        <w:pStyle w:val="ConsPlusNormal0"/>
        <w:spacing w:before="240"/>
        <w:ind w:firstLine="540"/>
        <w:jc w:val="both"/>
      </w:pPr>
      <w:r w:rsidRPr="00493C99">
        <w:t>3. Антикоррупционная экспертиза проектов нормативных правовых актов городской Думы осуществляется разработчиками проектов, правовым комитетом администрации города в ходе их согласования.</w:t>
      </w:r>
    </w:p>
    <w:p w:rsidR="00465C98" w:rsidRPr="00493C99" w:rsidRDefault="009C2612">
      <w:pPr>
        <w:pStyle w:val="ConsPlusNormal0"/>
        <w:spacing w:before="240"/>
        <w:ind w:firstLine="540"/>
        <w:jc w:val="both"/>
      </w:pPr>
      <w:r w:rsidRPr="00493C99">
        <w:t>4. Проведение антикоррупционной экспертизы действующих нормативных правовых актов городской Думы возлагается на комитет по законности и местному самоуправлению в соответствии с планом, утверждаемым председателем городской Думы.</w:t>
      </w:r>
    </w:p>
    <w:p w:rsidR="00465C98" w:rsidRPr="00493C99" w:rsidRDefault="009C2612">
      <w:pPr>
        <w:pStyle w:val="ConsPlusNormal0"/>
        <w:spacing w:before="240"/>
        <w:ind w:firstLine="540"/>
        <w:jc w:val="both"/>
      </w:pPr>
      <w:r w:rsidRPr="00493C99">
        <w:t>Абзац исключен. - Решение Барнаульской городской Думы от 22.02.2019 N 247.</w:t>
      </w:r>
    </w:p>
    <w:p w:rsidR="00465C98" w:rsidRPr="00493C99" w:rsidRDefault="009C2612">
      <w:pPr>
        <w:pStyle w:val="ConsPlusNormal0"/>
        <w:spacing w:before="240"/>
        <w:ind w:firstLine="540"/>
        <w:jc w:val="both"/>
      </w:pPr>
      <w:bookmarkStart w:id="3" w:name="P75"/>
      <w:bookmarkEnd w:id="3"/>
      <w:r w:rsidRPr="00493C99">
        <w:t>5. На заседание комитета по законности и местному самоуправлению по рассмотрению результатов антикоррупционной экспертизы могут приглашаться (по согласованию с ними):</w:t>
      </w:r>
    </w:p>
    <w:p w:rsidR="00465C98" w:rsidRPr="00493C99" w:rsidRDefault="009C2612">
      <w:pPr>
        <w:pStyle w:val="ConsPlusNormal0"/>
        <w:spacing w:before="240"/>
        <w:ind w:firstLine="540"/>
        <w:jc w:val="both"/>
      </w:pPr>
      <w:r w:rsidRPr="00493C99">
        <w:t>- депутаты городской Думы;</w:t>
      </w:r>
    </w:p>
    <w:p w:rsidR="00465C98" w:rsidRPr="00493C99" w:rsidRDefault="009C2612">
      <w:pPr>
        <w:pStyle w:val="ConsPlusNormal0"/>
        <w:spacing w:before="240"/>
        <w:ind w:firstLine="540"/>
        <w:jc w:val="both"/>
      </w:pPr>
      <w:r w:rsidRPr="00493C99">
        <w:t>- депутаты Алтайского краевого Законодательного Собрания;</w:t>
      </w:r>
    </w:p>
    <w:p w:rsidR="00465C98" w:rsidRPr="00493C99" w:rsidRDefault="009C2612">
      <w:pPr>
        <w:pStyle w:val="ConsPlusNormal0"/>
        <w:spacing w:before="240"/>
        <w:ind w:firstLine="540"/>
        <w:jc w:val="both"/>
      </w:pPr>
      <w:r w:rsidRPr="00493C99">
        <w:t>- специалисты администрации города, иных органов местного самоуправления города Барнаула;</w:t>
      </w:r>
    </w:p>
    <w:p w:rsidR="00465C98" w:rsidRPr="00493C99" w:rsidRDefault="009C2612">
      <w:pPr>
        <w:pStyle w:val="ConsPlusNormal0"/>
        <w:spacing w:before="240"/>
        <w:ind w:firstLine="540"/>
        <w:jc w:val="both"/>
      </w:pPr>
      <w:r w:rsidRPr="00493C99">
        <w:t>- представители прокуратуры Алтайского края;</w:t>
      </w:r>
    </w:p>
    <w:p w:rsidR="00465C98" w:rsidRPr="00493C99" w:rsidRDefault="009C2612">
      <w:pPr>
        <w:pStyle w:val="ConsPlusNormal0"/>
        <w:spacing w:before="240"/>
        <w:ind w:firstLine="540"/>
        <w:jc w:val="both"/>
      </w:pPr>
      <w:r w:rsidRPr="00493C99">
        <w:t>- представители Управления Министерства юстиции Российской Федерации по Алтайскому краю;</w:t>
      </w:r>
    </w:p>
    <w:p w:rsidR="00465C98" w:rsidRPr="00493C99" w:rsidRDefault="009C2612">
      <w:pPr>
        <w:pStyle w:val="ConsPlusNormal0"/>
        <w:spacing w:before="240"/>
        <w:ind w:firstLine="540"/>
        <w:jc w:val="both"/>
      </w:pPr>
      <w:r w:rsidRPr="00493C99">
        <w:t>- представители общественных объединений;</w:t>
      </w:r>
    </w:p>
    <w:p w:rsidR="00465C98" w:rsidRPr="00493C99" w:rsidRDefault="009C2612">
      <w:pPr>
        <w:pStyle w:val="ConsPlusNormal0"/>
        <w:spacing w:before="240"/>
        <w:ind w:firstLine="540"/>
        <w:jc w:val="both"/>
      </w:pPr>
      <w:r w:rsidRPr="00493C99">
        <w:t>- представители управления юстиции Алтайского края;</w:t>
      </w:r>
    </w:p>
    <w:p w:rsidR="00465C98" w:rsidRPr="00493C99" w:rsidRDefault="009C2612">
      <w:pPr>
        <w:pStyle w:val="ConsPlusNormal0"/>
        <w:spacing w:before="240"/>
        <w:ind w:firstLine="540"/>
        <w:jc w:val="both"/>
      </w:pPr>
      <w:r w:rsidRPr="00493C99">
        <w:t>- представители научных организаций и организаций, осуществляющих образовательную деятельность.</w:t>
      </w:r>
    </w:p>
    <w:p w:rsidR="00465C98" w:rsidRPr="00493C99" w:rsidRDefault="009C2612">
      <w:pPr>
        <w:pStyle w:val="ConsPlusNormal0"/>
        <w:spacing w:before="240"/>
        <w:ind w:firstLine="540"/>
        <w:jc w:val="both"/>
      </w:pPr>
      <w:r w:rsidRPr="00493C99">
        <w:t>Состав лиц, приглашенных на заседание комитета по законности и местному самоуправлению по рассмотрению результатов антикоррупционной экспертизы действующих нормативных правовых актов городской Думы, утверждается председателем комитета по законности и местному самоуправлению.</w:t>
      </w:r>
    </w:p>
    <w:p w:rsidR="00465C98" w:rsidRPr="00493C99" w:rsidRDefault="009C2612">
      <w:pPr>
        <w:pStyle w:val="ConsPlusNormal0"/>
        <w:spacing w:before="240"/>
        <w:ind w:firstLine="540"/>
        <w:jc w:val="both"/>
      </w:pPr>
      <w:r w:rsidRPr="00493C99">
        <w:t xml:space="preserve">6. Лица, перечисленные в </w:t>
      </w:r>
      <w:hyperlink w:anchor="P75" w:tooltip="5. На заседание комитета по законности и местному самоуправлению по рассмотрению результатов антикоррупционной экспертизы могут приглашаться (по согласованию с ними):">
        <w:r w:rsidRPr="00493C99">
          <w:t>пункте 5 главы II</w:t>
        </w:r>
      </w:hyperlink>
      <w:r w:rsidRPr="00493C99">
        <w:t xml:space="preserve"> Положения, правовой комитет администрации города, правовые службы и специалисты иных органов местного самоуправления города имеют право вносить предложения по включению действующих нормативных правовых актов городской Думы в план проведения антикоррупционной экспертизы.</w:t>
      </w:r>
    </w:p>
    <w:p w:rsidR="00465C98" w:rsidRPr="00493C99" w:rsidRDefault="00465C98">
      <w:pPr>
        <w:pStyle w:val="ConsPlusNormal0"/>
        <w:jc w:val="both"/>
      </w:pPr>
    </w:p>
    <w:p w:rsidR="00465C98" w:rsidRPr="00493C99" w:rsidRDefault="009C2612">
      <w:pPr>
        <w:pStyle w:val="ConsPlusTitle0"/>
        <w:jc w:val="center"/>
        <w:outlineLvl w:val="1"/>
      </w:pPr>
      <w:r w:rsidRPr="00493C99">
        <w:t>III. Результаты проведения антикоррупционной экспертизы</w:t>
      </w:r>
    </w:p>
    <w:p w:rsidR="00465C98" w:rsidRPr="00493C99" w:rsidRDefault="00465C98">
      <w:pPr>
        <w:pStyle w:val="ConsPlusNormal0"/>
        <w:jc w:val="both"/>
      </w:pPr>
    </w:p>
    <w:p w:rsidR="00465C98" w:rsidRPr="00493C99" w:rsidRDefault="009C2612">
      <w:pPr>
        <w:pStyle w:val="ConsPlusNormal0"/>
        <w:ind w:firstLine="540"/>
        <w:jc w:val="both"/>
      </w:pPr>
      <w:r w:rsidRPr="00493C99">
        <w:t>1. При подготовке проекта нормативного правового акта городской Думы в пояснительной записке к нему отражается факт проведения исполнителем антикоррупционной экспертизы и отсутствия в проекте коррупциогенных факторов.</w:t>
      </w:r>
    </w:p>
    <w:p w:rsidR="00465C98" w:rsidRPr="00493C99" w:rsidRDefault="009C2612">
      <w:pPr>
        <w:pStyle w:val="ConsPlusNormal0"/>
        <w:spacing w:before="240"/>
        <w:ind w:firstLine="540"/>
        <w:jc w:val="both"/>
      </w:pPr>
      <w:r w:rsidRPr="00493C99">
        <w:t>2. При выявлении коррупциогенных факторов в процессе согласования проектов нормативных правовых актов городской Думы правовой комитет администрации города излагает свои замечания в отдельном заключении, которое направляется разработчику для устранения коррупциогенных факторов из текста проекта нормативного правового акта городской Думы.</w:t>
      </w:r>
    </w:p>
    <w:p w:rsidR="00465C98" w:rsidRPr="00493C99" w:rsidRDefault="009C2612">
      <w:pPr>
        <w:pStyle w:val="ConsPlusNormal0"/>
        <w:spacing w:before="240"/>
        <w:ind w:firstLine="540"/>
        <w:jc w:val="both"/>
      </w:pPr>
      <w:r w:rsidRPr="00493C99">
        <w:t xml:space="preserve">В случаях, когда разработчик не может избежать в тексте проекта нормативного правового акта городской Думы включения норм, содержащих </w:t>
      </w:r>
      <w:proofErr w:type="spellStart"/>
      <w:r w:rsidRPr="00493C99">
        <w:t>коррупциогенный</w:t>
      </w:r>
      <w:proofErr w:type="spellEnd"/>
      <w:r w:rsidRPr="00493C99">
        <w:t xml:space="preserve"> фактор, в пояснительной записке должны быть указаны: типичный </w:t>
      </w:r>
      <w:proofErr w:type="spellStart"/>
      <w:r w:rsidRPr="00493C99">
        <w:t>коррупциогенный</w:t>
      </w:r>
      <w:proofErr w:type="spellEnd"/>
      <w:r w:rsidRPr="00493C99">
        <w:t xml:space="preserve"> фактор, содержащая его норма, причины, вызывающие затруднения в его устранении.</w:t>
      </w:r>
    </w:p>
    <w:p w:rsidR="00465C98" w:rsidRPr="00493C99" w:rsidRDefault="009C2612">
      <w:pPr>
        <w:pStyle w:val="ConsPlusNormal0"/>
        <w:spacing w:before="240"/>
        <w:ind w:firstLine="540"/>
        <w:jc w:val="both"/>
      </w:pPr>
      <w:r w:rsidRPr="00493C99">
        <w:t>В случае возникновения разногласий при согласовании проекта нормативного правового акта городской Думы о наличии в нем коррупциогенных факторов дача окончательного заключения возлагается на комитет по законности и местному самоуправлению.</w:t>
      </w:r>
    </w:p>
    <w:p w:rsidR="00465C98" w:rsidRPr="00493C99" w:rsidRDefault="009C2612">
      <w:pPr>
        <w:pStyle w:val="ConsPlusNormal0"/>
        <w:spacing w:before="240"/>
        <w:ind w:firstLine="540"/>
        <w:jc w:val="both"/>
      </w:pPr>
      <w:r w:rsidRPr="00493C99">
        <w:t>3. По результатам антикоррупционной экспертизы действующего нормативного правового акта городской Думы, проводимой в соответствии с планом проведения антикоррупционной экспертизы, готовится заключение, в котором отражаются коррупциогенные факторы, недостатки, противоречия действующему законодательству с указанием структурных единиц документа (разделы, главы, статьи, части, пункты, подпункты, абзацы), в которых они выявлены, а также рекомендации по изменению формулировок правовых норм для их устранения (далее - заключение). В заключении отражаются возможные негативные последствия сохранения в действующем нормативном правовом акте городской Думы выявленных коррупциогенных факторов.</w:t>
      </w:r>
    </w:p>
    <w:p w:rsidR="00465C98" w:rsidRPr="00493C99" w:rsidRDefault="009C2612">
      <w:pPr>
        <w:pStyle w:val="ConsPlusNormal0"/>
        <w:spacing w:before="240"/>
        <w:ind w:firstLine="540"/>
        <w:jc w:val="both"/>
      </w:pPr>
      <w:r w:rsidRPr="00493C99">
        <w:t>Заключение подписывается председателем комитета по законности и местному самоуправлению до дня очередного заседания комитета. Вопрос о рассмотрении результатов антикоррупционной экспертизы включается в повестку очередного заседания комитета и рассматривается на заседании комитета по законности и местному самоуправлению.</w:t>
      </w:r>
    </w:p>
    <w:p w:rsidR="00465C98" w:rsidRPr="00493C99" w:rsidRDefault="009C2612">
      <w:pPr>
        <w:pStyle w:val="ConsPlusNormal0"/>
        <w:spacing w:before="240"/>
        <w:ind w:firstLine="540"/>
        <w:jc w:val="both"/>
      </w:pPr>
      <w:r w:rsidRPr="00493C99">
        <w:t>Заключение по результатам антикоррупционной экспертизы действующего нормативного правового акта городской Думы в течение трех рабочих дней со дня заседания комитета по законности и местному самоуправлению, на котором рассматривалось указанное заключение, направляется комитету городской Думы, контролирующему исполнение данного нормативного правового акта, и разработчику для подготовки проекта решения городской Думы, предусматривающего внесение соответствующих изменений в целях устранения выявленных коррупциогенных факторов.</w:t>
      </w:r>
    </w:p>
    <w:p w:rsidR="00465C98" w:rsidRPr="00493C99" w:rsidRDefault="009C2612">
      <w:pPr>
        <w:pStyle w:val="ConsPlusNormal0"/>
        <w:spacing w:before="240"/>
        <w:ind w:firstLine="540"/>
        <w:jc w:val="both"/>
      </w:pPr>
      <w:r w:rsidRPr="00493C99">
        <w:t>4. Разработка и внесение в городскую Думу проекта решения городской Думы, предусматривающего внесение соответствующих изменений в целях устранения выявленных коррупциогенных факторов, недостатков, противоречий действующему законодательству, осуществляется разработчиком в срок, не превышающий двух месяцев с даты получения разработчиком копии заключения по результатам антикоррупционной экспертизы действующего нормативного правового акта городской Думы, за исключением случаев, когда проект муниципального правового акта подлежит оценке регулирующего воздействия или вынесению на общественное обсуждение.</w:t>
      </w:r>
    </w:p>
    <w:p w:rsidR="00465C98" w:rsidRPr="00493C99" w:rsidRDefault="009C2612">
      <w:pPr>
        <w:pStyle w:val="ConsPlusNormal0"/>
        <w:spacing w:before="240"/>
        <w:ind w:firstLine="540"/>
        <w:jc w:val="both"/>
      </w:pPr>
      <w:r w:rsidRPr="00493C99">
        <w:t>В случае если проект муниципального правового акта подлежит оценке регулирующего воздействия или вынесению на общественное обсуждение в порядке, установленном муниципальными правовыми актами города Барнаула, выявленные по результатам мониторинга недостатки, противоречия действующему законодательству, коррупциогенные факторы устраняются в срок, не превышающий трех месяцев с даты получения разработчиком копии заключения по результатам антикоррупционной экспертизы действующего нормативного правового акта городской Думы.</w:t>
      </w:r>
    </w:p>
    <w:p w:rsidR="00465C98" w:rsidRPr="00493C99" w:rsidRDefault="009C2612">
      <w:pPr>
        <w:pStyle w:val="ConsPlusNormal0"/>
        <w:spacing w:before="240"/>
        <w:ind w:firstLine="540"/>
        <w:jc w:val="both"/>
      </w:pPr>
      <w:r w:rsidRPr="00493C99">
        <w:t>5. Заключение по результатам независимой антикоррупционной экспертизы носит рекомендательный характер и подлежит обязательному рассмотрению органом местного самоуправления или должностным лицом, которым оно направлено.</w:t>
      </w:r>
    </w:p>
    <w:p w:rsidR="00465C98" w:rsidRPr="00493C99" w:rsidRDefault="009C2612">
      <w:pPr>
        <w:pStyle w:val="ConsPlusNormal0"/>
        <w:spacing w:before="240"/>
        <w:ind w:firstLine="540"/>
        <w:jc w:val="both"/>
      </w:pPr>
      <w:r w:rsidRPr="00493C99">
        <w:t xml:space="preserve">В тридцатидневный срок со дня получения заключения по результатам независимой антикоррупционной экспертизы рассмотревший его орган местного самоуправления или должностное лицо направляет гражданину или организации, проводившим независимую антикоррупционную экспертизу, мотивированный ответ (за исключением случаев, когда в заключении отсутствует информация о выявленных коррупциогенных факторах или предложение о способах устранения выявленных коррупциогенных факторов), в котором отражается учет результатов независимой антикоррупционной экспертизы и (или) причины несогласия с выявленным в нормативном правовом акте или проекте нормативного правового акта </w:t>
      </w:r>
      <w:proofErr w:type="spellStart"/>
      <w:r w:rsidRPr="00493C99">
        <w:t>коррупциогенным</w:t>
      </w:r>
      <w:proofErr w:type="spellEnd"/>
      <w:r w:rsidRPr="00493C99">
        <w:t xml:space="preserve"> фактором.</w:t>
      </w:r>
    </w:p>
    <w:p w:rsidR="00465C98" w:rsidRPr="00493C99" w:rsidRDefault="009C2612">
      <w:pPr>
        <w:pStyle w:val="ConsPlusNormal0"/>
        <w:spacing w:before="240"/>
        <w:ind w:firstLine="540"/>
        <w:jc w:val="both"/>
      </w:pPr>
      <w:r w:rsidRPr="00493C99">
        <w:t>В случае если заключение по результатам независимой антикоррупционной экспертизы не соответствует форме, утвержденной приказом Министерства юстиции Российской Федерации от 21.10.2011 N 363 "Об утверждении формы заключения по результатам независимой антикоррупционной экспертизы", а также если в заключении по результатам независимой антикоррупционной экспертизы отсутствует предложение о способах устранения выявленных коррупциогенных факторов, орган местного самоуправления или должностное лицо, которым было рассмотрено соответствующее заключение, возвращает его гражданину или организации, проводившим независимую антикоррупционную экспертизу, с указанием причины возврата не позднее 30 дней со дня получения соответствующего заключения.</w:t>
      </w:r>
    </w:p>
    <w:p w:rsidR="00465C98" w:rsidRPr="00493C99" w:rsidRDefault="00465C98">
      <w:pPr>
        <w:pStyle w:val="ConsPlusNormal0"/>
        <w:jc w:val="both"/>
      </w:pPr>
    </w:p>
    <w:p w:rsidR="00465C98" w:rsidRPr="00493C99" w:rsidRDefault="009C2612">
      <w:pPr>
        <w:pStyle w:val="ConsPlusTitle0"/>
        <w:jc w:val="center"/>
        <w:outlineLvl w:val="1"/>
      </w:pPr>
      <w:r w:rsidRPr="00493C99">
        <w:t>IV. Взаимодействие органов местного самоуправления города</w:t>
      </w:r>
    </w:p>
    <w:p w:rsidR="00465C98" w:rsidRPr="00493C99" w:rsidRDefault="009C2612">
      <w:pPr>
        <w:pStyle w:val="ConsPlusTitle0"/>
        <w:jc w:val="center"/>
      </w:pPr>
      <w:r w:rsidRPr="00493C99">
        <w:t>Барнаула и прокуратуры Алтайского края при проведении</w:t>
      </w:r>
    </w:p>
    <w:p w:rsidR="00465C98" w:rsidRPr="00493C99" w:rsidRDefault="009C2612">
      <w:pPr>
        <w:pStyle w:val="ConsPlusTitle0"/>
        <w:jc w:val="center"/>
      </w:pPr>
      <w:r w:rsidRPr="00493C99">
        <w:t>антикоррупционной экспертизы нормативных правовых актов</w:t>
      </w:r>
    </w:p>
    <w:p w:rsidR="00465C98" w:rsidRPr="00493C99" w:rsidRDefault="009C2612">
      <w:pPr>
        <w:pStyle w:val="ConsPlusTitle0"/>
        <w:jc w:val="center"/>
      </w:pPr>
      <w:r w:rsidRPr="00493C99">
        <w:t>и их проектов</w:t>
      </w:r>
    </w:p>
    <w:p w:rsidR="00465C98" w:rsidRPr="00493C99" w:rsidRDefault="00465C98">
      <w:pPr>
        <w:pStyle w:val="ConsPlusNormal0"/>
        <w:jc w:val="both"/>
      </w:pPr>
    </w:p>
    <w:p w:rsidR="00465C98" w:rsidRPr="00493C99" w:rsidRDefault="009C2612">
      <w:pPr>
        <w:pStyle w:val="ConsPlusNormal0"/>
        <w:ind w:firstLine="540"/>
        <w:jc w:val="both"/>
      </w:pPr>
      <w:r w:rsidRPr="00493C99">
        <w:t>1. Барнаульская городская Дума, администрация города Барнаула и иные органы местного самоуправления города Барнаула:</w:t>
      </w:r>
    </w:p>
    <w:p w:rsidR="00465C98" w:rsidRPr="00493C99" w:rsidRDefault="009C2612">
      <w:pPr>
        <w:pStyle w:val="ConsPlusNormal0"/>
        <w:spacing w:before="240"/>
        <w:ind w:firstLine="540"/>
        <w:jc w:val="both"/>
      </w:pPr>
      <w:r w:rsidRPr="00493C99">
        <w:t>1.1. Обеспечивают поступление в прокуратуру Алтайского края проектов всех нормативных правовых актов по вопросам, указанным в части 2 статьи 3 Федерального закона от 17.07.2009 N 172-ФЗ "Об антикоррупционной экспертизе нормативных правовых актов и проектов нормативных правовых актов";</w:t>
      </w:r>
    </w:p>
    <w:p w:rsidR="00465C98" w:rsidRPr="00493C99" w:rsidRDefault="009C2612">
      <w:pPr>
        <w:pStyle w:val="ConsPlusNormal0"/>
        <w:spacing w:before="240"/>
        <w:ind w:firstLine="540"/>
        <w:jc w:val="both"/>
      </w:pPr>
      <w:r w:rsidRPr="00493C99">
        <w:t>1.2. В случае выявления в проекте нормативного правового акта коррупциогенных факторов и информировании об этом прокуратурой Алтайского края рассматривают информацию безотлагательно (до принятия нормативного правового акта) с внесением соответствующих изменений в нормативный правовой акт;</w:t>
      </w:r>
    </w:p>
    <w:p w:rsidR="00465C98" w:rsidRPr="00493C99" w:rsidRDefault="009C2612">
      <w:pPr>
        <w:pStyle w:val="ConsPlusNormal0"/>
        <w:spacing w:before="240"/>
        <w:ind w:firstLine="540"/>
        <w:jc w:val="both"/>
      </w:pPr>
      <w:r w:rsidRPr="00493C99">
        <w:t>1.3. Рассматривают требование прокурора Алтайского края об изменении нормативного правового акта с целью исключения выявленного коррупциогенного фактора в соответствии с действующим законодательством.</w:t>
      </w:r>
    </w:p>
    <w:sectPr w:rsidR="00465C98" w:rsidRPr="00493C9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612" w:rsidRDefault="009C2612">
      <w:r>
        <w:separator/>
      </w:r>
    </w:p>
  </w:endnote>
  <w:endnote w:type="continuationSeparator" w:id="0">
    <w:p w:rsidR="009C2612" w:rsidRDefault="009C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612" w:rsidRDefault="009C2612">
      <w:r>
        <w:separator/>
      </w:r>
    </w:p>
  </w:footnote>
  <w:footnote w:type="continuationSeparator" w:id="0">
    <w:p w:rsidR="009C2612" w:rsidRDefault="009C26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C98"/>
    <w:rsid w:val="00465C98"/>
    <w:rsid w:val="00493C99"/>
    <w:rsid w:val="005E5470"/>
    <w:rsid w:val="0064018A"/>
    <w:rsid w:val="009423BC"/>
    <w:rsid w:val="009C2612"/>
    <w:rsid w:val="00B770FB"/>
    <w:rsid w:val="00CC0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5E5470"/>
    <w:pPr>
      <w:tabs>
        <w:tab w:val="center" w:pos="4677"/>
        <w:tab w:val="right" w:pos="9355"/>
      </w:tabs>
    </w:pPr>
  </w:style>
  <w:style w:type="character" w:customStyle="1" w:styleId="a4">
    <w:name w:val="Верхний колонтитул Знак"/>
    <w:basedOn w:val="a0"/>
    <w:link w:val="a3"/>
    <w:uiPriority w:val="99"/>
    <w:rsid w:val="005E5470"/>
  </w:style>
  <w:style w:type="paragraph" w:styleId="a5">
    <w:name w:val="footer"/>
    <w:basedOn w:val="a"/>
    <w:link w:val="a6"/>
    <w:uiPriority w:val="99"/>
    <w:unhideWhenUsed/>
    <w:rsid w:val="005E5470"/>
    <w:pPr>
      <w:tabs>
        <w:tab w:val="center" w:pos="4677"/>
        <w:tab w:val="right" w:pos="9355"/>
      </w:tabs>
    </w:pPr>
  </w:style>
  <w:style w:type="character" w:customStyle="1" w:styleId="a6">
    <w:name w:val="Нижний колонтитул Знак"/>
    <w:basedOn w:val="a0"/>
    <w:link w:val="a5"/>
    <w:uiPriority w:val="99"/>
    <w:rsid w:val="005E54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5E5470"/>
    <w:pPr>
      <w:tabs>
        <w:tab w:val="center" w:pos="4677"/>
        <w:tab w:val="right" w:pos="9355"/>
      </w:tabs>
    </w:pPr>
  </w:style>
  <w:style w:type="character" w:customStyle="1" w:styleId="a4">
    <w:name w:val="Верхний колонтитул Знак"/>
    <w:basedOn w:val="a0"/>
    <w:link w:val="a3"/>
    <w:uiPriority w:val="99"/>
    <w:rsid w:val="005E5470"/>
  </w:style>
  <w:style w:type="paragraph" w:styleId="a5">
    <w:name w:val="footer"/>
    <w:basedOn w:val="a"/>
    <w:link w:val="a6"/>
    <w:uiPriority w:val="99"/>
    <w:unhideWhenUsed/>
    <w:rsid w:val="005E5470"/>
    <w:pPr>
      <w:tabs>
        <w:tab w:val="center" w:pos="4677"/>
        <w:tab w:val="right" w:pos="9355"/>
      </w:tabs>
    </w:pPr>
  </w:style>
  <w:style w:type="character" w:customStyle="1" w:styleId="a6">
    <w:name w:val="Нижний колонтитул Знак"/>
    <w:basedOn w:val="a0"/>
    <w:link w:val="a5"/>
    <w:uiPriority w:val="99"/>
    <w:rsid w:val="005E5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2126</Words>
  <Characters>12124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Решение Барнаульской городской Думы от 14.05.2009 N 113
(ред. от 28.03.2025)
"Об утверждении Положения об антикоррупционной экспертизе муниципальных нормативных правовых актов города Барнаула и их проектов"</vt:lpstr>
    </vt:vector>
  </TitlesOfParts>
  <Company>КонсультантПлюс Версия 4025.00.50</Company>
  <LinksUpToDate>false</LinksUpToDate>
  <CharactersWithSpaces>14222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Барнаульской городской Думы от 14.05.2009 N 113
(ред. от 28.03.2025)
"Об утверждении Положения об антикоррупционной экспертизе муниципальных нормативных правовых актов города Барнаула и их проектов"</dc:title>
  <dc:creator>Серга Анастасия Степановна</dc:creator>
  <cp:lastModifiedBy>Валерия В. Семейкина</cp:lastModifiedBy>
  <cp:revision>6</cp:revision>
  <dcterms:created xsi:type="dcterms:W3CDTF">2026-05-12T03:03:00Z</dcterms:created>
  <dcterms:modified xsi:type="dcterms:W3CDTF">2026-06-22T07:20:00Z</dcterms:modified>
</cp:coreProperties>
</file>