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C" w:rsidRDefault="00FF514C" w:rsidP="00FF514C">
      <w:pPr>
        <w:widowControl w:val="0"/>
        <w:autoSpaceDE w:val="0"/>
        <w:autoSpaceDN w:val="0"/>
        <w:adjustRightInd w:val="0"/>
        <w:ind w:left="4956" w:firstLine="708"/>
        <w:outlineLvl w:val="0"/>
      </w:pPr>
      <w:r>
        <w:t>Приложение 1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left="5664"/>
        <w:outlineLvl w:val="0"/>
      </w:pPr>
      <w:r>
        <w:t>к постановлению главы города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left="4956" w:firstLine="708"/>
        <w:outlineLvl w:val="0"/>
      </w:pPr>
      <w:r>
        <w:t xml:space="preserve">от  09.01.2014 года  № 1- </w:t>
      </w:r>
      <w:proofErr w:type="spellStart"/>
      <w:r>
        <w:t>Пг</w:t>
      </w:r>
      <w:proofErr w:type="spellEnd"/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F514C" w:rsidRPr="00141BE3" w:rsidRDefault="00FF514C" w:rsidP="00FF51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41BE3">
        <w:rPr>
          <w:bCs/>
        </w:rPr>
        <w:t>ПОЛОЖЕНИЕ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right="-22"/>
        <w:jc w:val="center"/>
        <w:rPr>
          <w:bCs/>
        </w:rPr>
      </w:pPr>
      <w:r>
        <w:rPr>
          <w:bCs/>
        </w:rPr>
        <w:t>о конкурсе среди помощников депутатов Барнаульской городской Думы на лучшее информационное освещение деятельности депутата на избирательном  округе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35"/>
      <w:bookmarkEnd w:id="0"/>
      <w:r>
        <w:t>1. Общие положения</w:t>
      </w:r>
    </w:p>
    <w:p w:rsidR="00FF514C" w:rsidRPr="0065092A" w:rsidRDefault="00FF514C" w:rsidP="00FF514C">
      <w:pPr>
        <w:widowControl w:val="0"/>
        <w:autoSpaceDE w:val="0"/>
        <w:autoSpaceDN w:val="0"/>
        <w:adjustRightInd w:val="0"/>
        <w:ind w:right="-22" w:firstLine="700"/>
        <w:jc w:val="both"/>
        <w:rPr>
          <w:bCs/>
        </w:rPr>
      </w:pPr>
      <w:r w:rsidRPr="0065092A">
        <w:t xml:space="preserve">1.1. </w:t>
      </w:r>
      <w:r w:rsidRPr="0065092A">
        <w:rPr>
          <w:bCs/>
        </w:rPr>
        <w:t>Положение</w:t>
      </w:r>
      <w:r>
        <w:rPr>
          <w:bCs/>
        </w:rPr>
        <w:t xml:space="preserve"> о конкурсе среди помощников депутатов Барнаульской городской Думы на лучшее информационное освещение деятельности депутата на избирательном округе (далее – Положение) определяет порядок и условия проведения конкурса среди помощников </w:t>
      </w:r>
      <w:r>
        <w:t xml:space="preserve">депутатов городской Думы на общественных началах </w:t>
      </w:r>
      <w:r>
        <w:rPr>
          <w:bCs/>
        </w:rPr>
        <w:t>на лучшее информационное освещение деятельности депутата Барнаульской городской Думы на избирательном округе (далее – конкурс).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1.2. Конкурс проводится с целью </w:t>
      </w:r>
      <w:proofErr w:type="gramStart"/>
      <w:r>
        <w:t>повышения эффективности работы помощников депутатов городской Думы</w:t>
      </w:r>
      <w:proofErr w:type="gramEnd"/>
      <w:r>
        <w:t xml:space="preserve"> на общественных началах (далее – помощники) по обеспечению деятельности депутатов городской Думы на избирательных округах, а также имиджа депутатов городской Думы.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center"/>
        <w:outlineLvl w:val="1"/>
      </w:pPr>
      <w:r>
        <w:t>2. Порядок и условия проведения конкурса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2.1. Организатором проведения конкурса является городская Дума.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2.2. Участниками конкурса являются помощники, подавшие в аппарат городской Думы конкурсные материалы, указанные в пункте 2.3. Положения, в срок, установленный пунктом 2 постановления.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2.3. Конкурсные материалы, представляемые на конкурс помощниками, должны включать: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- заявку (приложение к Положению)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- конкурсную работу, соответствующую требованиям, указанным в пунктах 2.4. - 2.6. Положения.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2.4. Конкурсная работа, должна содержать информацию о деятельности депутата городской Думы на избирательном округе.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2.5. Конкурсная работа предоставляется на бумажном и электронном носителе.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2.6. Объем конкурсной работы не должен превышать 10 листов формата А</w:t>
      </w:r>
      <w:proofErr w:type="gramStart"/>
      <w:r>
        <w:t>4</w:t>
      </w:r>
      <w:proofErr w:type="gramEnd"/>
      <w:r>
        <w:t xml:space="preserve"> (шрифт </w:t>
      </w:r>
      <w:r>
        <w:rPr>
          <w:lang w:val="en-US"/>
        </w:rPr>
        <w:t>Times</w:t>
      </w:r>
      <w:r w:rsidRPr="00251EF3">
        <w:t xml:space="preserve"> </w:t>
      </w:r>
      <w:r>
        <w:rPr>
          <w:lang w:val="en-US"/>
        </w:rPr>
        <w:t>New</w:t>
      </w:r>
      <w:r w:rsidRPr="00251EF3">
        <w:t xml:space="preserve"> </w:t>
      </w:r>
      <w:r>
        <w:rPr>
          <w:lang w:val="en-US"/>
        </w:rPr>
        <w:t>Roman</w:t>
      </w:r>
      <w:r>
        <w:t>, размер 14).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2.7. Аппарат городской Думы после завершения срока приема конкурсных материалов, указанного в пункте 2 постановления, передает их на рассмотрение в конкурсную комиссию, состав которой утвержден приложением 2 к постановлению.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2.8. Конкурсные материалы, поступившие позднее срока, указанного в </w:t>
      </w:r>
      <w:r>
        <w:lastRenderedPageBreak/>
        <w:t xml:space="preserve">пункте 2 постановления, аппаратом не принимаются, конкурсной комиссией не 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</w:p>
    <w:p w:rsidR="00FF514C" w:rsidRDefault="00FF514C" w:rsidP="00FF514C">
      <w:pPr>
        <w:widowControl w:val="0"/>
        <w:autoSpaceDE w:val="0"/>
        <w:autoSpaceDN w:val="0"/>
        <w:adjustRightInd w:val="0"/>
        <w:jc w:val="both"/>
      </w:pPr>
      <w:r>
        <w:t>рассматриваются.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2.9. Конкурсная комиссия рассматривает конкурсные материалы в течение 14 дней после их получения.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outlineLvl w:val="1"/>
      </w:pPr>
      <w:r>
        <w:t>3. Организация проведения и подведения итогов</w:t>
      </w:r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</w:pPr>
      <w:r>
        <w:t>конкурса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3.1. Конкурсная комиссия при определении победителей конкурса учитывает следующие критерии оценок конкурсных работ: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1) актуальность, значимость освещаемых вопросов (0-1 балл);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глубина раскрытия содержания, объективность (0-1 балл); 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3) точность и доходчивость языка и стиля изложения автора (0-1 балл).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3.2. Конкурсная комиссия принимает решение на основе рейтингового принципа: каждый член комиссии присваивает каждой работе от 0 до 3 баллов.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3.3 Трое участников конкурса, набравших большую сумму баллов, считаются победителями в конкурсе.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При равном количестве набранной суммы баллов победитель определяется путем голосования с правом решающего голоса председателя конкурсной комиссии.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3.4. Победители конкурса награждаются дипломом и ценным подарком от Барнаульской городской Думы либо членов конкурсной комиссии. Награждение проводится конкурсной комиссией в торжественной обстановке.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  <w:r>
        <w:t>3.5. Конкурсная комиссия вправе устанавливать дополнительные номинации и награды.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outlineLvl w:val="1"/>
      </w:pPr>
      <w:r>
        <w:t>4. Заключительные положения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4.1. Конкурсные материалы помощникам не возвращаются.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4.2. Возражения по итогам конкурса не принимаются.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4.3. Замена призов денежным эквивалентом не допускается.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700"/>
        <w:jc w:val="both"/>
      </w:pPr>
      <w:r>
        <w:t>4.4. Уплата налогов, предусмотренных законодательством Российской Федерации, производится победителями конкурса самостоятельно.</w:t>
      </w:r>
    </w:p>
    <w:p w:rsidR="00FF514C" w:rsidRDefault="00FF514C" w:rsidP="00FF514C">
      <w:pPr>
        <w:widowControl w:val="0"/>
        <w:autoSpaceDE w:val="0"/>
        <w:autoSpaceDN w:val="0"/>
        <w:adjustRightInd w:val="0"/>
        <w:jc w:val="both"/>
        <w:outlineLvl w:val="0"/>
      </w:pPr>
      <w:r>
        <w:tab/>
        <w:t>4.5. Все расходы, связанные с участием в конкурсе, помощник несет самостоятельно.</w:t>
      </w:r>
    </w:p>
    <w:p w:rsidR="008335FE" w:rsidRDefault="008335FE"/>
    <w:p w:rsidR="00FF514C" w:rsidRDefault="00FF514C"/>
    <w:p w:rsidR="00FF514C" w:rsidRDefault="00FF514C"/>
    <w:p w:rsidR="00FF514C" w:rsidRDefault="00FF514C"/>
    <w:p w:rsidR="00FF514C" w:rsidRDefault="00FF514C"/>
    <w:p w:rsidR="00FF514C" w:rsidRDefault="00FF514C" w:rsidP="00FF514C">
      <w:pPr>
        <w:widowControl w:val="0"/>
        <w:autoSpaceDE w:val="0"/>
        <w:autoSpaceDN w:val="0"/>
        <w:adjustRightInd w:val="0"/>
        <w:ind w:left="4956" w:firstLine="708"/>
        <w:jc w:val="both"/>
        <w:outlineLvl w:val="0"/>
      </w:pPr>
      <w:r>
        <w:lastRenderedPageBreak/>
        <w:t xml:space="preserve">Приложение 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left="5664"/>
        <w:outlineLvl w:val="0"/>
      </w:pPr>
      <w:r>
        <w:t xml:space="preserve">к Положению о конкурсе среди помощников депутатов Барнаульской городской Думы </w:t>
      </w:r>
      <w:r w:rsidRPr="00A75020">
        <w:rPr>
          <w:bCs/>
        </w:rPr>
        <w:t xml:space="preserve">на лучшее </w:t>
      </w:r>
      <w:r>
        <w:rPr>
          <w:bCs/>
        </w:rPr>
        <w:t xml:space="preserve">информационное </w:t>
      </w:r>
      <w:r w:rsidRPr="00A75020">
        <w:rPr>
          <w:bCs/>
        </w:rPr>
        <w:t>освещение деятельности депутата на избирательном округе</w:t>
      </w:r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63"/>
      <w:bookmarkEnd w:id="1"/>
    </w:p>
    <w:p w:rsidR="00FF514C" w:rsidRDefault="00FF514C" w:rsidP="00FF51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F514C" w:rsidRPr="003A550E" w:rsidRDefault="00FF514C" w:rsidP="00FF514C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3A550E">
        <w:rPr>
          <w:bCs/>
        </w:rPr>
        <w:t>ЗАЯВКА</w:t>
      </w:r>
    </w:p>
    <w:p w:rsidR="00FF514C" w:rsidRPr="003A550E" w:rsidRDefault="00FF514C" w:rsidP="00FF51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A550E">
        <w:rPr>
          <w:bCs/>
        </w:rPr>
        <w:t xml:space="preserve">на участие в конкурсе </w:t>
      </w:r>
      <w:r>
        <w:rPr>
          <w:bCs/>
        </w:rPr>
        <w:t xml:space="preserve">среди помощников депутатов Барнаульской городской Думы </w:t>
      </w:r>
      <w:r w:rsidRPr="003A550E">
        <w:rPr>
          <w:bCs/>
        </w:rPr>
        <w:t xml:space="preserve">на лучшее </w:t>
      </w:r>
      <w:r>
        <w:rPr>
          <w:bCs/>
        </w:rPr>
        <w:t xml:space="preserve">информационное </w:t>
      </w:r>
      <w:r w:rsidRPr="003A550E">
        <w:rPr>
          <w:bCs/>
        </w:rPr>
        <w:t>освещение деятельности депутата на избирательном округе</w:t>
      </w: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p w:rsidR="00FF514C" w:rsidRDefault="00FF514C" w:rsidP="00FF514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2574"/>
        <w:gridCol w:w="2223"/>
        <w:gridCol w:w="3861"/>
      </w:tblGrid>
      <w:tr w:rsidR="00FF514C" w:rsidRPr="00A411ED" w:rsidTr="00AE7E2B">
        <w:trPr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>1.</w:t>
            </w:r>
          </w:p>
        </w:tc>
        <w:tc>
          <w:tcPr>
            <w:tcW w:w="4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Фамилия, имя, отчество помощника      </w:t>
            </w:r>
          </w:p>
          <w:p w:rsidR="00FF514C" w:rsidRPr="00A411ED" w:rsidRDefault="00FF514C" w:rsidP="00AE7E2B">
            <w:r w:rsidRPr="00A411ED">
              <w:t xml:space="preserve">депутата </w:t>
            </w:r>
            <w:r>
              <w:t>городской Думы, участника конкурса</w:t>
            </w:r>
            <w:r w:rsidRPr="00A411ED">
              <w:t xml:space="preserve"> </w:t>
            </w:r>
            <w:r>
              <w:t xml:space="preserve">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rHeight w:val="4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>2.</w:t>
            </w:r>
          </w:p>
        </w:tc>
        <w:tc>
          <w:tcPr>
            <w:tcW w:w="47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Фамилия, имя, отчество депутата </w:t>
            </w:r>
            <w:r>
              <w:t xml:space="preserve">городской </w:t>
            </w:r>
            <w:r w:rsidRPr="00A411ED">
              <w:t>Думы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rHeight w:val="400"/>
          <w:tblCellSpacing w:w="5" w:type="nil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>
              <w:t>3</w:t>
            </w:r>
            <w:r w:rsidRPr="00A411ED">
              <w:t>.</w:t>
            </w:r>
          </w:p>
        </w:tc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Контактная          </w:t>
            </w:r>
          </w:p>
          <w:p w:rsidR="00FF514C" w:rsidRPr="00A411ED" w:rsidRDefault="00FF514C" w:rsidP="00AE7E2B">
            <w:r w:rsidRPr="00A411ED">
              <w:t>информация помощника</w:t>
            </w:r>
          </w:p>
          <w:p w:rsidR="00FF514C" w:rsidRPr="00A411ED" w:rsidRDefault="00FF514C" w:rsidP="00AE7E2B">
            <w:r w:rsidRPr="00A411ED">
              <w:t xml:space="preserve">депутата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Телефон рабочий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rHeight w:val="400"/>
          <w:tblCellSpacing w:w="5" w:type="nil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Телефон домашний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rHeight w:val="400"/>
          <w:tblCellSpacing w:w="5" w:type="nil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>Телефон мобильный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blCellSpacing w:w="5" w:type="nil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2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14C" w:rsidRPr="00A411ED" w:rsidRDefault="00FF514C" w:rsidP="00AE7E2B">
            <w:r w:rsidRPr="00A411ED">
              <w:t xml:space="preserve">Факс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  <w:tr w:rsidR="00FF514C" w:rsidRPr="00A411ED" w:rsidTr="00AE7E2B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>
            <w:r>
              <w:t>Адрес э</w:t>
            </w:r>
            <w:r w:rsidRPr="00A411ED">
              <w:t xml:space="preserve">лектронный </w:t>
            </w:r>
            <w:r>
              <w:t>почты</w:t>
            </w:r>
            <w:r w:rsidRPr="00A411ED"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14C" w:rsidRPr="00A411ED" w:rsidRDefault="00FF514C" w:rsidP="00AE7E2B"/>
        </w:tc>
      </w:tr>
    </w:tbl>
    <w:p w:rsidR="00FF514C" w:rsidRDefault="00FF514C" w:rsidP="00FF514C"/>
    <w:p w:rsidR="00FF514C" w:rsidRDefault="00FF514C" w:rsidP="00FF514C"/>
    <w:p w:rsidR="00FF514C" w:rsidRDefault="00FF514C" w:rsidP="00FF514C"/>
    <w:p w:rsidR="00FF514C" w:rsidRDefault="00FF514C" w:rsidP="00FF514C">
      <w:r>
        <w:t>Помощник д</w:t>
      </w:r>
      <w:r w:rsidRPr="00A411ED">
        <w:t>епутат</w:t>
      </w:r>
      <w:r>
        <w:t>а</w:t>
      </w:r>
      <w:r w:rsidRPr="00A411ED">
        <w:t xml:space="preserve"> </w:t>
      </w:r>
    </w:p>
    <w:p w:rsidR="00FF514C" w:rsidRDefault="00FF514C" w:rsidP="00FF514C">
      <w:r>
        <w:t>городской Думы</w:t>
      </w:r>
      <w:r w:rsidRPr="00A411ED">
        <w:t xml:space="preserve">      </w:t>
      </w:r>
      <w:r>
        <w:tab/>
      </w:r>
      <w:r>
        <w:tab/>
        <w:t xml:space="preserve">       (подпись)                    __________________</w:t>
      </w:r>
    </w:p>
    <w:p w:rsidR="00FF514C" w:rsidRPr="004C794C" w:rsidRDefault="00FF514C" w:rsidP="00FF514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94C">
        <w:rPr>
          <w:sz w:val="24"/>
          <w:szCs w:val="24"/>
        </w:rPr>
        <w:t>(ФИО)</w:t>
      </w:r>
    </w:p>
    <w:p w:rsidR="00FF514C" w:rsidRDefault="00FF514C" w:rsidP="00FF514C"/>
    <w:p w:rsidR="00FF514C" w:rsidRPr="00A411ED" w:rsidRDefault="00FF514C" w:rsidP="00FF514C"/>
    <w:p w:rsidR="00FF514C" w:rsidRDefault="00FF514C" w:rsidP="00FF514C">
      <w:r w:rsidRPr="00A411ED">
        <w:t xml:space="preserve">Депутат </w:t>
      </w:r>
      <w:r>
        <w:t>городской Думы</w:t>
      </w:r>
      <w:r w:rsidRPr="00A411ED">
        <w:t xml:space="preserve">             </w:t>
      </w:r>
      <w:r>
        <w:t xml:space="preserve">  (подпись)                    __________________</w:t>
      </w:r>
    </w:p>
    <w:p w:rsidR="00FF514C" w:rsidRPr="004C794C" w:rsidRDefault="00FF514C" w:rsidP="00FF514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94C">
        <w:rPr>
          <w:sz w:val="24"/>
          <w:szCs w:val="24"/>
        </w:rPr>
        <w:t>(ФИО)</w:t>
      </w:r>
    </w:p>
    <w:sectPr w:rsidR="00FF514C" w:rsidRPr="004C794C" w:rsidSect="008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4C"/>
    <w:rsid w:val="000254FC"/>
    <w:rsid w:val="008335FE"/>
    <w:rsid w:val="00FF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4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>admn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dumaps</dc:creator>
  <cp:keywords/>
  <dc:description/>
  <cp:lastModifiedBy>dumaps</cp:lastModifiedBy>
  <cp:revision>2</cp:revision>
  <dcterms:created xsi:type="dcterms:W3CDTF">2014-01-10T02:27:00Z</dcterms:created>
  <dcterms:modified xsi:type="dcterms:W3CDTF">2014-01-10T02:27:00Z</dcterms:modified>
</cp:coreProperties>
</file>