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92" w:rsidRPr="00E64ED2" w:rsidRDefault="00897792">
      <w:pPr>
        <w:pStyle w:val="ConsPlusTitlePage"/>
      </w:pPr>
      <w:r w:rsidRPr="00E64ED2">
        <w:t xml:space="preserve">Документ предоставлен </w:t>
      </w:r>
      <w:hyperlink r:id="rId5">
        <w:proofErr w:type="spellStart"/>
        <w:r w:rsidRPr="00E64ED2">
          <w:t>КонсультантПлюс</w:t>
        </w:r>
        <w:proofErr w:type="spellEnd"/>
      </w:hyperlink>
      <w:r w:rsidRPr="00E64ED2">
        <w:br/>
      </w:r>
    </w:p>
    <w:p w:rsidR="00897792" w:rsidRPr="00E64ED2" w:rsidRDefault="00897792">
      <w:pPr>
        <w:pStyle w:val="ConsPlusNormal"/>
        <w:jc w:val="both"/>
        <w:outlineLvl w:val="0"/>
      </w:pPr>
    </w:p>
    <w:p w:rsidR="00897792" w:rsidRPr="00E64ED2" w:rsidRDefault="00897792">
      <w:pPr>
        <w:pStyle w:val="ConsPlusTitle"/>
        <w:jc w:val="center"/>
        <w:outlineLvl w:val="0"/>
      </w:pPr>
      <w:r w:rsidRPr="00E64ED2">
        <w:t>БАРНАУЛЬСКАЯ ГОРОДСКАЯ ДУМА</w:t>
      </w:r>
    </w:p>
    <w:p w:rsidR="00897792" w:rsidRPr="00E64ED2" w:rsidRDefault="00897792">
      <w:pPr>
        <w:pStyle w:val="ConsPlusTitle"/>
        <w:jc w:val="both"/>
      </w:pPr>
    </w:p>
    <w:p w:rsidR="00897792" w:rsidRPr="00E64ED2" w:rsidRDefault="00897792">
      <w:pPr>
        <w:pStyle w:val="ConsPlusTitle"/>
        <w:jc w:val="center"/>
      </w:pPr>
      <w:r w:rsidRPr="00E64ED2">
        <w:t>РЕШЕНИЕ</w:t>
      </w:r>
    </w:p>
    <w:p w:rsidR="00897792" w:rsidRPr="00E64ED2" w:rsidRDefault="00897792">
      <w:pPr>
        <w:pStyle w:val="ConsPlusTitle"/>
        <w:jc w:val="center"/>
      </w:pPr>
    </w:p>
    <w:p w:rsidR="00897792" w:rsidRPr="00E64ED2" w:rsidRDefault="00897792">
      <w:pPr>
        <w:pStyle w:val="ConsPlusTitle"/>
        <w:jc w:val="center"/>
      </w:pPr>
      <w:r w:rsidRPr="00E64ED2">
        <w:t>от 30 ноября 2018 г. N 226</w:t>
      </w:r>
    </w:p>
    <w:p w:rsidR="00897792" w:rsidRPr="00E64ED2" w:rsidRDefault="00897792">
      <w:pPr>
        <w:pStyle w:val="ConsPlusTitle"/>
        <w:jc w:val="both"/>
      </w:pPr>
    </w:p>
    <w:p w:rsidR="00897792" w:rsidRPr="00E64ED2" w:rsidRDefault="00897792">
      <w:pPr>
        <w:pStyle w:val="ConsPlusTitle"/>
        <w:jc w:val="center"/>
      </w:pPr>
      <w:r w:rsidRPr="00E64ED2">
        <w:t>ОБ УТВЕРЖДЕНИ</w:t>
      </w:r>
      <w:bookmarkStart w:id="0" w:name="_GoBack"/>
      <w:bookmarkEnd w:id="0"/>
      <w:r w:rsidRPr="00E64ED2">
        <w:t>И ПОРЯДКА СООБЩЕНИЯ ЛИЦАМИ, ЗАМЕЩАЮЩИМИ</w:t>
      </w:r>
    </w:p>
    <w:p w:rsidR="00897792" w:rsidRPr="00E64ED2" w:rsidRDefault="00897792">
      <w:pPr>
        <w:pStyle w:val="ConsPlusTitle"/>
        <w:jc w:val="center"/>
      </w:pPr>
      <w:r w:rsidRPr="00E64ED2">
        <w:t>ОТДЕЛЬНЫЕ МУНИЦИПАЛЬНЫЕ ДОЛЖНОСТИ И ДОЛЖНОСТИ МУНИЦИПАЛЬНОЙ</w:t>
      </w:r>
    </w:p>
    <w:p w:rsidR="00897792" w:rsidRPr="00E64ED2" w:rsidRDefault="00897792">
      <w:pPr>
        <w:pStyle w:val="ConsPlusTitle"/>
        <w:jc w:val="center"/>
      </w:pPr>
      <w:r w:rsidRPr="00E64ED2">
        <w:t>СЛУЖБЫ, О ВОЗНИКНОВЕНИИ ЛИЧНОЙ ЗАИНТЕРЕСОВАННОСТИ</w:t>
      </w:r>
    </w:p>
    <w:p w:rsidR="00897792" w:rsidRPr="00E64ED2" w:rsidRDefault="00897792">
      <w:pPr>
        <w:pStyle w:val="ConsPlusTitle"/>
        <w:jc w:val="center"/>
      </w:pPr>
      <w:r w:rsidRPr="00E64ED2">
        <w:t xml:space="preserve">ПРИ ИСПОЛНЕНИИ ДОЛЖНОСТНЫХ ОБЯЗАННОСТЕЙ, </w:t>
      </w:r>
      <w:proofErr w:type="gramStart"/>
      <w:r w:rsidRPr="00E64ED2">
        <w:t>КОТОРАЯ</w:t>
      </w:r>
      <w:proofErr w:type="gramEnd"/>
      <w:r w:rsidRPr="00E64ED2">
        <w:t xml:space="preserve"> ПРИВОДИТ</w:t>
      </w:r>
    </w:p>
    <w:p w:rsidR="00897792" w:rsidRPr="00E64ED2" w:rsidRDefault="00897792">
      <w:pPr>
        <w:pStyle w:val="ConsPlusTitle"/>
        <w:jc w:val="center"/>
      </w:pPr>
      <w:r w:rsidRPr="00E64ED2">
        <w:t>ИЛИ МОЖЕТ ПРИВЕСТИ К КОНФЛИКТУ ИНТЕРЕСОВ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ind w:firstLine="540"/>
        <w:jc w:val="both"/>
      </w:pPr>
      <w:r w:rsidRPr="00E64ED2">
        <w:t xml:space="preserve">В соответствии с Федеральным </w:t>
      </w:r>
      <w:hyperlink r:id="rId6">
        <w:r w:rsidRPr="00E64ED2">
          <w:t>законом</w:t>
        </w:r>
      </w:hyperlink>
      <w:r w:rsidRPr="00E64ED2">
        <w:t xml:space="preserve"> от 25.12.2008 N 273-ФЗ "О противодействии коррупции", </w:t>
      </w:r>
      <w:hyperlink r:id="rId7">
        <w:r w:rsidRPr="00E64ED2">
          <w:t>законом</w:t>
        </w:r>
      </w:hyperlink>
      <w:r w:rsidRPr="00E64ED2">
        <w:t xml:space="preserve"> Алтайского края от 03.06.2010 N 46-ЗС "О противодействии коррупции в Алтайском крае" городская Дума решила: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1. Утвердить </w:t>
      </w:r>
      <w:hyperlink w:anchor="P34">
        <w:r w:rsidRPr="00E64ED2">
          <w:t>Порядок</w:t>
        </w:r>
      </w:hyperlink>
      <w:r w:rsidRPr="00E64ED2">
        <w:t xml:space="preserve"> сообщения лицами, замещающими отдельные муниципальные должности 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 Признать утратившим силу </w:t>
      </w:r>
      <w:hyperlink r:id="rId8">
        <w:r w:rsidRPr="00E64ED2">
          <w:t>решение</w:t>
        </w:r>
      </w:hyperlink>
      <w:r w:rsidRPr="00E64ED2">
        <w:t xml:space="preserve"> городской Думы от 29.04.2016 N 623 "О Порядке сообщения лицами, замещающими муниципальные должности и должности муниципальной службы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3. Пресс-центру (</w:t>
      </w:r>
      <w:proofErr w:type="spellStart"/>
      <w:r w:rsidRPr="00E64ED2">
        <w:t>Павлинова</w:t>
      </w:r>
      <w:proofErr w:type="spellEnd"/>
      <w:r w:rsidRPr="00E64ED2"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4. </w:t>
      </w:r>
      <w:proofErr w:type="gramStart"/>
      <w:r w:rsidRPr="00E64ED2">
        <w:t>Контроль за</w:t>
      </w:r>
      <w:proofErr w:type="gramEnd"/>
      <w:r w:rsidRPr="00E64ED2">
        <w:t xml:space="preserve"> исполнением решения возложить на комитет по законности и местному самоуправлению (Огнев И.В.).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right"/>
      </w:pPr>
      <w:r w:rsidRPr="00E64ED2">
        <w:t>Председатель городской Думы</w:t>
      </w:r>
    </w:p>
    <w:p w:rsidR="00897792" w:rsidRPr="00E64ED2" w:rsidRDefault="00897792">
      <w:pPr>
        <w:pStyle w:val="ConsPlusNormal"/>
        <w:jc w:val="right"/>
      </w:pPr>
      <w:r w:rsidRPr="00E64ED2">
        <w:t>Г.А.БУЕВИЧ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right"/>
      </w:pPr>
      <w:r w:rsidRPr="00E64ED2">
        <w:t>Глава города</w:t>
      </w:r>
    </w:p>
    <w:p w:rsidR="00897792" w:rsidRPr="00E64ED2" w:rsidRDefault="00897792">
      <w:pPr>
        <w:pStyle w:val="ConsPlusNormal"/>
        <w:jc w:val="right"/>
      </w:pPr>
      <w:r w:rsidRPr="00E64ED2">
        <w:t>С.И.ДУГИН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right"/>
        <w:outlineLvl w:val="0"/>
      </w:pPr>
      <w:r w:rsidRPr="00E64ED2">
        <w:t>Приложение</w:t>
      </w:r>
    </w:p>
    <w:p w:rsidR="00897792" w:rsidRPr="00E64ED2" w:rsidRDefault="00897792">
      <w:pPr>
        <w:pStyle w:val="ConsPlusNormal"/>
        <w:jc w:val="right"/>
      </w:pPr>
      <w:r w:rsidRPr="00E64ED2">
        <w:t>к Решению</w:t>
      </w:r>
    </w:p>
    <w:p w:rsidR="00897792" w:rsidRPr="00E64ED2" w:rsidRDefault="00897792">
      <w:pPr>
        <w:pStyle w:val="ConsPlusNormal"/>
        <w:jc w:val="right"/>
      </w:pPr>
      <w:r w:rsidRPr="00E64ED2">
        <w:t>городской Думы</w:t>
      </w:r>
    </w:p>
    <w:p w:rsidR="00897792" w:rsidRPr="00E64ED2" w:rsidRDefault="00897792">
      <w:pPr>
        <w:pStyle w:val="ConsPlusNormal"/>
        <w:jc w:val="right"/>
      </w:pPr>
      <w:r w:rsidRPr="00E64ED2">
        <w:t>от 30 ноября 2018 г. N 226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Title"/>
        <w:jc w:val="center"/>
      </w:pPr>
      <w:bookmarkStart w:id="1" w:name="P34"/>
      <w:bookmarkEnd w:id="1"/>
      <w:r w:rsidRPr="00E64ED2">
        <w:t>ПОРЯДОК</w:t>
      </w:r>
    </w:p>
    <w:p w:rsidR="00897792" w:rsidRPr="00E64ED2" w:rsidRDefault="00897792">
      <w:pPr>
        <w:pStyle w:val="ConsPlusTitle"/>
        <w:jc w:val="center"/>
      </w:pPr>
      <w:r w:rsidRPr="00E64ED2">
        <w:t>СООБЩЕНИЯ ЛИЦАМИ, ЗАМЕЩАЮЩИМИ ОТДЕЛЬНЫЕ МУНИЦИПАЛЬНЫЕ</w:t>
      </w:r>
    </w:p>
    <w:p w:rsidR="00897792" w:rsidRPr="00E64ED2" w:rsidRDefault="00897792">
      <w:pPr>
        <w:pStyle w:val="ConsPlusTitle"/>
        <w:jc w:val="center"/>
      </w:pPr>
      <w:r w:rsidRPr="00E64ED2">
        <w:t>ДОЛЖНОСТИ И ДОЛЖНОСТИ МУНИЦИПАЛЬНОЙ СЛУЖБЫ, О ВОЗНИКНОВЕНИИ</w:t>
      </w:r>
    </w:p>
    <w:p w:rsidR="00897792" w:rsidRPr="00E64ED2" w:rsidRDefault="00897792">
      <w:pPr>
        <w:pStyle w:val="ConsPlusTitle"/>
        <w:jc w:val="center"/>
      </w:pPr>
      <w:r w:rsidRPr="00E64ED2">
        <w:t xml:space="preserve">ЛИЧНОЙ ЗАИНТЕРЕСОВАННОСТИ ПРИ ИСПОЛНЕНИИ </w:t>
      </w:r>
      <w:proofErr w:type="gramStart"/>
      <w:r w:rsidRPr="00E64ED2">
        <w:t>ДОЛЖНОСТНЫХ</w:t>
      </w:r>
      <w:proofErr w:type="gramEnd"/>
    </w:p>
    <w:p w:rsidR="00897792" w:rsidRPr="00E64ED2" w:rsidRDefault="00897792">
      <w:pPr>
        <w:pStyle w:val="ConsPlusTitle"/>
        <w:jc w:val="center"/>
      </w:pPr>
      <w:r w:rsidRPr="00E64ED2">
        <w:t xml:space="preserve">ОБЯЗАННОСТЕЙ, </w:t>
      </w:r>
      <w:proofErr w:type="gramStart"/>
      <w:r w:rsidRPr="00E64ED2">
        <w:t>КОТОРАЯ</w:t>
      </w:r>
      <w:proofErr w:type="gramEnd"/>
      <w:r w:rsidRPr="00E64ED2">
        <w:t xml:space="preserve"> ПРИВОДИТ ИЛИ МОЖЕТ ПРИВЕСТИ</w:t>
      </w:r>
    </w:p>
    <w:p w:rsidR="00897792" w:rsidRPr="00E64ED2" w:rsidRDefault="00897792">
      <w:pPr>
        <w:pStyle w:val="ConsPlusTitle"/>
        <w:jc w:val="center"/>
      </w:pPr>
      <w:r w:rsidRPr="00E64ED2">
        <w:t>К КОНФЛИКТУ ИНТЕРЕСОВ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Title"/>
        <w:jc w:val="center"/>
        <w:outlineLvl w:val="1"/>
      </w:pPr>
      <w:r w:rsidRPr="00E64ED2">
        <w:t>1. Общие положения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ind w:firstLine="540"/>
        <w:jc w:val="both"/>
      </w:pPr>
      <w:r w:rsidRPr="00E64ED2">
        <w:t xml:space="preserve">1.1. </w:t>
      </w:r>
      <w:proofErr w:type="gramStart"/>
      <w:r w:rsidRPr="00E64ED2">
        <w:t xml:space="preserve">Порядок сообщения лицами, замещающими отдельные муниципальные должности 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Федеральным </w:t>
      </w:r>
      <w:hyperlink r:id="rId9">
        <w:r w:rsidRPr="00E64ED2">
          <w:t>законом</w:t>
        </w:r>
      </w:hyperlink>
      <w:r w:rsidRPr="00E64ED2">
        <w:t xml:space="preserve"> от 25.12.2008 N 273-ФЗ "О </w:t>
      </w:r>
      <w:r w:rsidRPr="00E64ED2">
        <w:lastRenderedPageBreak/>
        <w:t xml:space="preserve">противодействии коррупции", </w:t>
      </w:r>
      <w:hyperlink r:id="rId10">
        <w:r w:rsidRPr="00E64ED2">
          <w:t>законом</w:t>
        </w:r>
      </w:hyperlink>
      <w:r w:rsidRPr="00E64ED2">
        <w:t xml:space="preserve"> Алтайского края от 03.06.2010 N 46-ЗС "О противодействии коррупции в Алтайском крае" и регулирует процедуру направления сообщения</w:t>
      </w:r>
      <w:proofErr w:type="gramEnd"/>
      <w:r w:rsidRPr="00E64ED2">
        <w:t xml:space="preserve"> лицами, замещающими отдельные муниципальные должности 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 с целью принятия мер по предотвращению или урегулированию такого конфликта.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1.2. Для целей Порядка понятия "личная заинтересованность" и "конфликт интересов" используются в значениях, определенных Федеральным </w:t>
      </w:r>
      <w:hyperlink r:id="rId11">
        <w:r w:rsidRPr="00E64ED2">
          <w:t>законом</w:t>
        </w:r>
      </w:hyperlink>
      <w:r w:rsidRPr="00E64ED2">
        <w:t xml:space="preserve"> от 25.12.2008 N 273-ФЗ "О противодействии коррупции".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2" w:name="P45"/>
      <w:bookmarkEnd w:id="2"/>
      <w:r w:rsidRPr="00E64ED2">
        <w:t>1.3. Порядок распространяется на лиц, замещающих отдельные муниципальные должности и должности муниципальной службы: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3" w:name="P46"/>
      <w:bookmarkEnd w:id="3"/>
      <w:r w:rsidRPr="00E64ED2">
        <w:t>1) глава города Барнаула;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2) председатель Барнаульской городской Думы;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4" w:name="P48"/>
      <w:bookmarkEnd w:id="4"/>
      <w:r w:rsidRPr="00E64ED2">
        <w:t>3) депутаты Барнаульской городской Думы;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4) председатель Счетной палаты города Барнаула, заместитель председателя и аудиторы Счетной палаты города Барнаула;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5" w:name="P50"/>
      <w:bookmarkEnd w:id="5"/>
      <w:r w:rsidRPr="00E64ED2">
        <w:t xml:space="preserve">5) </w:t>
      </w:r>
      <w:proofErr w:type="gramStart"/>
      <w:r w:rsidRPr="00E64ED2">
        <w:t>исключен</w:t>
      </w:r>
      <w:proofErr w:type="gramEnd"/>
      <w:r w:rsidRPr="00E64ED2">
        <w:t xml:space="preserve"> с 15 ноября 2022 года. - </w:t>
      </w:r>
      <w:hyperlink r:id="rId12">
        <w:r w:rsidRPr="00E64ED2">
          <w:t>Решение</w:t>
        </w:r>
      </w:hyperlink>
      <w:r w:rsidRPr="00E64ED2">
        <w:t xml:space="preserve"> Барнаульской городской Думы от 30.08.2022 N 967;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6" w:name="P51"/>
      <w:bookmarkEnd w:id="6"/>
      <w:r w:rsidRPr="00E64ED2">
        <w:t>6) муниципальные служащие аппарата Барнаульской городской Думы.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Title"/>
        <w:jc w:val="center"/>
        <w:outlineLvl w:val="1"/>
      </w:pPr>
      <w:r w:rsidRPr="00E64ED2">
        <w:t>2. Порядок направления сообщения о возникновении личной</w:t>
      </w:r>
    </w:p>
    <w:p w:rsidR="00897792" w:rsidRPr="00E64ED2" w:rsidRDefault="00897792">
      <w:pPr>
        <w:pStyle w:val="ConsPlusTitle"/>
        <w:jc w:val="center"/>
      </w:pPr>
      <w:r w:rsidRPr="00E64ED2">
        <w:t>заинтересованности при исполнении должностных обязанностей,</w:t>
      </w:r>
    </w:p>
    <w:p w:rsidR="00897792" w:rsidRPr="00E64ED2" w:rsidRDefault="00897792">
      <w:pPr>
        <w:pStyle w:val="ConsPlusTitle"/>
        <w:jc w:val="center"/>
      </w:pPr>
      <w:proofErr w:type="gramStart"/>
      <w:r w:rsidRPr="00E64ED2">
        <w:t>которая</w:t>
      </w:r>
      <w:proofErr w:type="gramEnd"/>
      <w:r w:rsidRPr="00E64ED2">
        <w:t xml:space="preserve"> приводит или может привести к конфликту интересов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ind w:firstLine="540"/>
        <w:jc w:val="both"/>
      </w:pPr>
      <w:r w:rsidRPr="00E64ED2">
        <w:t xml:space="preserve">2.1. </w:t>
      </w:r>
      <w:proofErr w:type="gramStart"/>
      <w:r w:rsidRPr="00E64ED2">
        <w:t xml:space="preserve">Лица, указанные в </w:t>
      </w:r>
      <w:hyperlink w:anchor="P45">
        <w:r w:rsidRPr="00E64ED2">
          <w:t>пункте 1.3</w:t>
        </w:r>
      </w:hyperlink>
      <w:r w:rsidRPr="00E64ED2">
        <w:t xml:space="preserve"> Порядка, обязаны в соответствии с законодательством Российской Федерации и Алтайского края о противодействии коррупции письменно сообщать в Барнаульскую городскую Думу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сообщение), направляется лицами, указанными в </w:t>
      </w:r>
      <w:hyperlink w:anchor="P46">
        <w:r w:rsidRPr="00E64ED2">
          <w:t>подпунктах 1</w:t>
        </w:r>
      </w:hyperlink>
      <w:r w:rsidRPr="00E64ED2">
        <w:t xml:space="preserve">, </w:t>
      </w:r>
      <w:hyperlink w:anchor="P48">
        <w:r w:rsidRPr="00E64ED2">
          <w:t>3</w:t>
        </w:r>
      </w:hyperlink>
      <w:r w:rsidRPr="00E64ED2">
        <w:t xml:space="preserve"> - </w:t>
      </w:r>
      <w:hyperlink w:anchor="P51">
        <w:r w:rsidRPr="00E64ED2">
          <w:t>6 пункта 1.3</w:t>
        </w:r>
      </w:hyperlink>
      <w:r w:rsidRPr="00E64ED2">
        <w:t xml:space="preserve"> Порядка, в Барнаульскую городскую Думу на имя </w:t>
      </w:r>
      <w:proofErr w:type="gramStart"/>
      <w:r w:rsidRPr="00E64ED2">
        <w:t>председателя</w:t>
      </w:r>
      <w:proofErr w:type="gramEnd"/>
      <w:r w:rsidRPr="00E64ED2">
        <w:t xml:space="preserve">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Председатель Барнаульской городской Думы направляет сообщение в Барнаульскую городскую </w:t>
      </w:r>
      <w:proofErr w:type="gramStart"/>
      <w:r w:rsidRPr="00E64ED2">
        <w:t>Думу</w:t>
      </w:r>
      <w:proofErr w:type="gramEnd"/>
      <w:r w:rsidRPr="00E64ED2">
        <w:t xml:space="preserve"> как только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2.3. В случае нахождения лица, указанного в </w:t>
      </w:r>
      <w:hyperlink w:anchor="P45">
        <w:r w:rsidRPr="00E64ED2">
          <w:t>пункте 1.3</w:t>
        </w:r>
      </w:hyperlink>
      <w:r w:rsidRPr="00E64ED2">
        <w:t xml:space="preserve"> Порядка, в служебной командировке, отпуске, вне места работы в городе Барнауле по иным основаниям, установленным законодательством Российской Федерации, данное лицо обязано направить сообщение незамедлительно (в течение одного рабочего дня) с момента прибытия к месту работы.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2.4. </w:t>
      </w:r>
      <w:hyperlink w:anchor="P121">
        <w:r w:rsidRPr="00E64ED2">
          <w:t>Сообщение</w:t>
        </w:r>
      </w:hyperlink>
      <w:r w:rsidRPr="00E64ED2">
        <w:t xml:space="preserve"> оформляется в письменной форме согласно приложению 1 к Порядку.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К сообщению могут прилагаться имеющиеся материалы, подтверждающие обстоятельства, доводы и факты, изложенные в нем.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2.5. Регистрация сообщений осуществляется в день поступления аппаратом Барнаульской городской Думы в журнале регистрации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который должен быть прошит, пронумерован и скреплен печатью. </w:t>
      </w:r>
      <w:hyperlink w:anchor="P155">
        <w:r w:rsidRPr="00E64ED2">
          <w:t>Журнал</w:t>
        </w:r>
      </w:hyperlink>
      <w:r w:rsidRPr="00E64ED2">
        <w:t xml:space="preserve"> оформляется в соответствии с приложением 2 к Порядку.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lastRenderedPageBreak/>
        <w:t>2.6. Муниципальный служащий аппарата Барнаульской городской Думы, регистрирующий сообщение, выдает копию сообщения с отметкой о регистрации лицу, представившему данное сообщение, на руки под роспись в журнале, либо направляет копию по почте с уведомлением о получении не позднее трех рабочих дней со дня регистрации сообщения.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2.7. Муниципальный служащий аппарата Барнаульской городской Думы, регистрирующий сообщение, направленное лицом, указанным в </w:t>
      </w:r>
      <w:hyperlink w:anchor="P46">
        <w:r w:rsidRPr="00E64ED2">
          <w:t>подпунктах 1</w:t>
        </w:r>
      </w:hyperlink>
      <w:r w:rsidRPr="00E64ED2">
        <w:t xml:space="preserve">, </w:t>
      </w:r>
      <w:hyperlink w:anchor="P48">
        <w:r w:rsidRPr="00E64ED2">
          <w:t>3</w:t>
        </w:r>
      </w:hyperlink>
      <w:r w:rsidRPr="00E64ED2">
        <w:t xml:space="preserve"> - </w:t>
      </w:r>
      <w:hyperlink w:anchor="P51">
        <w:r w:rsidRPr="00E64ED2">
          <w:t>6 пункта 1.3</w:t>
        </w:r>
      </w:hyperlink>
      <w:r w:rsidRPr="00E64ED2">
        <w:t xml:space="preserve"> Порядка, в день поступления сообщения, обеспечивает его передачу председателю Барнаульской городской Думы.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2.8. Председатель Барнаульской городской Думы при получении сообщения, направленного лицом, указанным в </w:t>
      </w:r>
      <w:hyperlink w:anchor="P46">
        <w:r w:rsidRPr="00E64ED2">
          <w:t>подпунктах 1</w:t>
        </w:r>
      </w:hyperlink>
      <w:r w:rsidRPr="00E64ED2">
        <w:t xml:space="preserve">, </w:t>
      </w:r>
      <w:hyperlink w:anchor="P48">
        <w:r w:rsidRPr="00E64ED2">
          <w:t>3</w:t>
        </w:r>
      </w:hyperlink>
      <w:r w:rsidRPr="00E64ED2">
        <w:t xml:space="preserve"> - </w:t>
      </w:r>
      <w:hyperlink w:anchor="P50">
        <w:r w:rsidRPr="00E64ED2">
          <w:t>5 пункта 1.3</w:t>
        </w:r>
      </w:hyperlink>
      <w:r w:rsidRPr="00E64ED2">
        <w:t xml:space="preserve"> Порядка, в этот же день обеспечивает его передачу в постоянный комитет по законности и местному самоуправлению Барнаульской городской Думы (далее - комитет по законности и местному самоуправлению) для проведения проверки и рассмотрения.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Сообщение, направленное в Барнаульскую городскую Думу председателем Барнаульской городской Думы, в день его поступления регистрируется аппаратом Барнаульской городской Думы, и передается в постоянный комитет по законности и местному самоуправлению Барнаульской городской Думы для проведения проверки и рассмотрения.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Порядок рассмотрения сообщений, направленных в Барнаульскую городскую Думу лицами, указанными в </w:t>
      </w:r>
      <w:hyperlink w:anchor="P51">
        <w:r w:rsidRPr="00E64ED2">
          <w:t>подпункте 6 пункта 1.3</w:t>
        </w:r>
      </w:hyperlink>
      <w:r w:rsidRPr="00E64ED2">
        <w:t xml:space="preserve"> Порядка, и принятия мер по данным сообщениям регулируются постановлением председателя Барнаульской городской Думы.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Title"/>
        <w:jc w:val="center"/>
        <w:outlineLvl w:val="1"/>
      </w:pPr>
      <w:r w:rsidRPr="00E64ED2">
        <w:t>3. Порядок проведения проверки соблюдения требований</w:t>
      </w:r>
    </w:p>
    <w:p w:rsidR="00897792" w:rsidRPr="00E64ED2" w:rsidRDefault="00897792">
      <w:pPr>
        <w:pStyle w:val="ConsPlusTitle"/>
        <w:jc w:val="center"/>
      </w:pPr>
      <w:r w:rsidRPr="00E64ED2">
        <w:t>по предотвращению и урегулированию конфликта интересов</w:t>
      </w:r>
    </w:p>
    <w:p w:rsidR="00897792" w:rsidRPr="00E64ED2" w:rsidRDefault="00897792">
      <w:pPr>
        <w:pStyle w:val="ConsPlusTitle"/>
        <w:jc w:val="center"/>
      </w:pPr>
      <w:r w:rsidRPr="00E64ED2">
        <w:t xml:space="preserve">и рассмотрения сообщения о возникновении </w:t>
      </w:r>
      <w:proofErr w:type="gramStart"/>
      <w:r w:rsidRPr="00E64ED2">
        <w:t>личной</w:t>
      </w:r>
      <w:proofErr w:type="gramEnd"/>
    </w:p>
    <w:p w:rsidR="00897792" w:rsidRPr="00E64ED2" w:rsidRDefault="00897792">
      <w:pPr>
        <w:pStyle w:val="ConsPlusTitle"/>
        <w:jc w:val="center"/>
      </w:pPr>
      <w:r w:rsidRPr="00E64ED2">
        <w:t>заинтересованности при исполнении должностных обязанностей,</w:t>
      </w:r>
    </w:p>
    <w:p w:rsidR="00897792" w:rsidRPr="00E64ED2" w:rsidRDefault="00897792">
      <w:pPr>
        <w:pStyle w:val="ConsPlusTitle"/>
        <w:jc w:val="center"/>
      </w:pPr>
      <w:proofErr w:type="gramStart"/>
      <w:r w:rsidRPr="00E64ED2">
        <w:t>которая</w:t>
      </w:r>
      <w:proofErr w:type="gramEnd"/>
      <w:r w:rsidRPr="00E64ED2">
        <w:t xml:space="preserve"> приводит или может привести к конфликту интересов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ind w:firstLine="540"/>
        <w:jc w:val="both"/>
      </w:pPr>
      <w:r w:rsidRPr="00E64ED2">
        <w:t>3.1. Комитет по законности и местному самоуправлению проводит проверку соблюдения требований по предотвращению и урегулированию конфликта интересов (далее - проверка) по итогам которой рассматривает сообщение с приложением материалов, подтверждающих обстоятельства, доводы и факты, изложенные в сообщении (при наличии), на своем заседании в течение 60 дней с момента регистрации сообщения.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Указанный срок может быть продлен комитетом по законности и местному самоуправлению в случае направления запросов, предусмотренных </w:t>
      </w:r>
      <w:hyperlink w:anchor="P80">
        <w:r w:rsidRPr="00E64ED2">
          <w:t>пунктом 3.4</w:t>
        </w:r>
      </w:hyperlink>
      <w:r w:rsidRPr="00E64ED2">
        <w:t xml:space="preserve"> Порядка, но не более чем на 30 дней.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3.2. В рамках проведения проверки с целью подтверждения наличия или отсутствия личной заинтересованности при исполнении должностных обязанностей, которая приводит или может привести к конфликту интересов, комитетом по законности и местному самоуправлению проводится анализ сведений, изложенных в сообщении, по результатам которого подготавливается мотивированное заключение.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3.3. В ходе проведения проверки комитет по законности и местному самоуправлению с целью уточнения фактов, изложенных в сообщении, проводит беседу с лицом, направившим сообщение, и (или) запрашивает у него письменные либо устные пояснения по изложенным в сообщении обстоятельствам.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7" w:name="P80"/>
      <w:bookmarkEnd w:id="7"/>
      <w:r w:rsidRPr="00E64ED2">
        <w:t>3.4. В ходе проведения проверки комитет по законности и местному самоуправлению направляет запросы в государственные органы, органы местного самоуправления и организации с целью получения необходимой информации, имеющейся в распоряжении данных органов и организаций в отношении лица, направившего сообщение.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3.5. Сообщение с приложением материалов, подтверждающих обстоятельства, доводы и факты, изложенные в сообщении (при наличии), мотивированное заключение и другие материалы, полученные в ходе проверки, рассматриваются на заседании комитета по законности и местному самоуправлению с приглашением лица, направившего сообщение.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8" w:name="P82"/>
      <w:bookmarkEnd w:id="8"/>
      <w:r w:rsidRPr="00E64ED2">
        <w:t>3.6. По результатам рассмотрения комитет по законности и местному самоуправлению, руководствуясь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1) признать, что при исполнении лицом, направившим сообщение, своих должностных обязанностей конфликт интересов отсутствует;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>2) признать, что при исполнении лицом, направившим сообщение, своих должностных обязанностей возник конфликт интересов, и меры по урегулированию конфликта интересов, принятые данным лицом в пределах его полномочий, являются достаточными;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9" w:name="P85"/>
      <w:bookmarkEnd w:id="9"/>
      <w:r w:rsidRPr="00E64ED2">
        <w:t>3) признать, что при исполнении лицом, направившим сообщение, своих должностных обязанностей личная заинтересованность приводит или может привести к конфликту интересов, и в связи с этим рекомендовать Барнаульской городской Думе и (или) лицу, направившему сообщение, принять меры по урегулированию конфликта интересов или по недопущению его возникновения;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10" w:name="P86"/>
      <w:bookmarkEnd w:id="10"/>
      <w:r w:rsidRPr="00E64ED2">
        <w:t>4) признать, что лицом, направившим сообщение, не соблюдались требования об урегулировании конфликта интересов. В этом случае комитет по законности и местному самоуправлению рекомендует принять следующие меры: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11" w:name="P87"/>
      <w:bookmarkEnd w:id="11"/>
      <w:r w:rsidRPr="00E64ED2">
        <w:t>а) в отношении главы города Барнаула - вынести на рассмотрение Барнаульской городской Думы вопрос об удалении в отставку главы города Барнаула;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12" w:name="P88"/>
      <w:bookmarkEnd w:id="12"/>
      <w:r w:rsidRPr="00E64ED2">
        <w:t>б) в отношении председателя Барнаульской городской Думы, депутатов Барнаульской городской Думы - вынести на рассмотрение Барнаульской городской Думы вопрос о досрочном прекращении полномочий данных лиц;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в) </w:t>
      </w:r>
      <w:proofErr w:type="gramStart"/>
      <w:r w:rsidRPr="00E64ED2">
        <w:t>исключен</w:t>
      </w:r>
      <w:proofErr w:type="gramEnd"/>
      <w:r w:rsidRPr="00E64ED2">
        <w:t xml:space="preserve"> с 15 ноября 2022 года. - </w:t>
      </w:r>
      <w:hyperlink r:id="rId13">
        <w:r w:rsidRPr="00E64ED2">
          <w:t>Решение</w:t>
        </w:r>
      </w:hyperlink>
      <w:r w:rsidRPr="00E64ED2">
        <w:t xml:space="preserve"> Барнаульской городской Думы от 30.08.2022 N 967;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13" w:name="P90"/>
      <w:bookmarkEnd w:id="13"/>
      <w:r w:rsidRPr="00E64ED2">
        <w:t>г) в отношении председателя Счетной палаты города Барнаула, заместителя председателя и аудиторов Счетной палаты города Барнаула - вынести на рассмотрение Барнаульской городской Думы вопрос об освобождении этих лиц от муниципальной должности.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3.7. Комитет по законности и местному самоуправлению принимает одно из решений, указанных в </w:t>
      </w:r>
      <w:hyperlink w:anchor="P82">
        <w:r w:rsidRPr="00E64ED2">
          <w:t>пункте 3.6</w:t>
        </w:r>
      </w:hyperlink>
      <w:r w:rsidRPr="00E64ED2">
        <w:t xml:space="preserve"> Порядка, открытым голосованием в порядке, определенном Положением о постоянных комитетах городской Думы, утвержденным решением городской Думы.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bookmarkStart w:id="14" w:name="P92"/>
      <w:bookmarkEnd w:id="14"/>
      <w:r w:rsidRPr="00E64ED2">
        <w:t xml:space="preserve">3.8. Комитет по законности и местному самоуправлению не позднее трех дней со дня принятия одного из решений, указанных в </w:t>
      </w:r>
      <w:hyperlink w:anchor="P82">
        <w:r w:rsidRPr="00E64ED2">
          <w:t>пункте 3.6</w:t>
        </w:r>
      </w:hyperlink>
      <w:r w:rsidRPr="00E64ED2">
        <w:t xml:space="preserve"> Порядка, направляет копию принятого решения лицу, направившему сообщение, в отношении которого принято решение, председателю Барнаульской городской Думы - в случаях, указанных в </w:t>
      </w:r>
      <w:hyperlink w:anchor="P87">
        <w:r w:rsidRPr="00E64ED2">
          <w:t>подпунктах "а"</w:t>
        </w:r>
      </w:hyperlink>
      <w:r w:rsidRPr="00E64ED2">
        <w:t xml:space="preserve">, </w:t>
      </w:r>
      <w:hyperlink w:anchor="P88">
        <w:r w:rsidRPr="00E64ED2">
          <w:t>"б"</w:t>
        </w:r>
      </w:hyperlink>
      <w:r w:rsidRPr="00E64ED2">
        <w:t xml:space="preserve">, </w:t>
      </w:r>
      <w:hyperlink w:anchor="P90">
        <w:r w:rsidRPr="00E64ED2">
          <w:t>"г" подпункта 4 пункта 3.6</w:t>
        </w:r>
      </w:hyperlink>
      <w:r w:rsidRPr="00E64ED2">
        <w:t xml:space="preserve"> Порядка.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3.9. </w:t>
      </w:r>
      <w:proofErr w:type="gramStart"/>
      <w:r w:rsidRPr="00E64ED2">
        <w:t xml:space="preserve">В случае принятия комитетом по законности и местному самоуправлению решения, предусмотренного </w:t>
      </w:r>
      <w:hyperlink w:anchor="P85">
        <w:r w:rsidRPr="00E64ED2">
          <w:t>подпунктом 3 пункта 3.6</w:t>
        </w:r>
      </w:hyperlink>
      <w:r w:rsidRPr="00E64ED2">
        <w:t xml:space="preserve"> Порядка, комитет по законности и местному самоуправлению в течение срока, установленного </w:t>
      </w:r>
      <w:hyperlink w:anchor="P92">
        <w:r w:rsidRPr="00E64ED2">
          <w:t>пунктом 3.8</w:t>
        </w:r>
      </w:hyperlink>
      <w:r w:rsidRPr="00E64ED2">
        <w:t xml:space="preserve"> Порядка, направляет лицу, направившему сообщение, данное решение, содержащее рекомендации о принятии мер по предотвращению или урегулированию конфликта интересов, установленные </w:t>
      </w:r>
      <w:hyperlink r:id="rId14">
        <w:r w:rsidRPr="00E64ED2">
          <w:t>частью 4 статьи 11</w:t>
        </w:r>
      </w:hyperlink>
      <w:r w:rsidRPr="00E64ED2">
        <w:t xml:space="preserve"> Федерального закона от 25.12.2008 N 273-ФЗ "О противодействии коррупции".</w:t>
      </w:r>
      <w:proofErr w:type="gramEnd"/>
    </w:p>
    <w:p w:rsidR="00897792" w:rsidRPr="00E64ED2" w:rsidRDefault="00897792">
      <w:pPr>
        <w:pStyle w:val="ConsPlusNormal"/>
        <w:spacing w:before="200"/>
        <w:ind w:firstLine="540"/>
        <w:jc w:val="both"/>
      </w:pPr>
      <w:proofErr w:type="gramStart"/>
      <w:r w:rsidRPr="00E64ED2">
        <w:t xml:space="preserve">В случае если глава города Барнаула, председатель Барнаульской городской Думы, депутат Барнаульской городской Думы, председатель Счетной палаты города Барнаула, заместитель председателя и аудиторы Счетной палаты города Барнаула, направившие сообщение, незамедлительно, в день получения решения, предусмотренного </w:t>
      </w:r>
      <w:hyperlink w:anchor="P85">
        <w:r w:rsidRPr="00E64ED2">
          <w:t>подпунктом 3 пункта 3.6</w:t>
        </w:r>
      </w:hyperlink>
      <w:r w:rsidRPr="00E64ED2">
        <w:t xml:space="preserve"> Порядка, не приняли мер по предотвращению или урегулированию конфликта интересов, вопрос об удалении в отставку главы города Барнаула или о досрочном</w:t>
      </w:r>
      <w:proofErr w:type="gramEnd"/>
      <w:r w:rsidRPr="00E64ED2">
        <w:t xml:space="preserve"> </w:t>
      </w:r>
      <w:proofErr w:type="gramStart"/>
      <w:r w:rsidRPr="00E64ED2">
        <w:t xml:space="preserve">прекращении полномочий председателя Барнаульской городской Думы, депутатов Барнаульской городской Думы или об освобождении от должности председателя Счетной палаты города Барнаула, заместителя председателя и аудиторов Счетной палаты города Барнаула включается в повестку очередного заседания Барнаульской городской Думы и рассматривается Барнаульской городской Думой в порядке, установленном </w:t>
      </w:r>
      <w:hyperlink r:id="rId15">
        <w:r w:rsidRPr="00E64ED2">
          <w:t>Уставом</w:t>
        </w:r>
      </w:hyperlink>
      <w:r w:rsidRPr="00E64ED2">
        <w:t xml:space="preserve"> городского округа - города Барнаула Алтайского края и (или) Регламентом Барнаульской городской Думы.</w:t>
      </w:r>
      <w:proofErr w:type="gramEnd"/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Абзац исключен с 15 ноября 2022 года. - </w:t>
      </w:r>
      <w:hyperlink r:id="rId16">
        <w:r w:rsidRPr="00E64ED2">
          <w:t>Решение</w:t>
        </w:r>
      </w:hyperlink>
      <w:r w:rsidRPr="00E64ED2">
        <w:t xml:space="preserve"> Барнаульской городской Думы от 30.08.2022 N 967.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3.10. </w:t>
      </w:r>
      <w:proofErr w:type="gramStart"/>
      <w:r w:rsidRPr="00E64ED2">
        <w:t xml:space="preserve">В случае принятия комитетом по законности и местному самоуправлению решения, предусмотренного </w:t>
      </w:r>
      <w:hyperlink w:anchor="P86">
        <w:r w:rsidRPr="00E64ED2">
          <w:t>подпунктом 4 пункта 3.6</w:t>
        </w:r>
      </w:hyperlink>
      <w:r w:rsidRPr="00E64ED2">
        <w:t xml:space="preserve"> Порядка, в отношении главы города Барнаула, председателя Барнаульской городской Думы, депутатов Барнаульской городской Думы, председателя Счетной палаты города Барнаула, заместителя председателя и аудиторов Счетной палаты города Барнаула вопрос об удалении в отставку главы города Барнаула или о досрочном прекращении полномочий председателя Барнаульской городской Думы, депутатов</w:t>
      </w:r>
      <w:proofErr w:type="gramEnd"/>
      <w:r w:rsidRPr="00E64ED2">
        <w:t xml:space="preserve"> Барнаульской городской Думы или об освобождении от должности председателя Счетной палаты города Барнаула, заместителя председателя и аудиторов Счетной палаты города Барнаула включается в повестку очередного заседания Барнаульской городской Думы и рассматривается Барнаульской городской Думой в порядке, установленном </w:t>
      </w:r>
      <w:hyperlink r:id="rId17">
        <w:r w:rsidRPr="00E64ED2">
          <w:t>Уставом</w:t>
        </w:r>
      </w:hyperlink>
      <w:r w:rsidRPr="00E64ED2">
        <w:t xml:space="preserve"> городского округа - города Барнаула Алтайского края и (или) Регламентом Барнаульской городской Думы.</w:t>
      </w:r>
    </w:p>
    <w:p w:rsidR="00897792" w:rsidRPr="00E64ED2" w:rsidRDefault="00897792">
      <w:pPr>
        <w:pStyle w:val="ConsPlusNormal"/>
        <w:spacing w:before="200"/>
        <w:ind w:firstLine="540"/>
        <w:jc w:val="both"/>
      </w:pPr>
      <w:r w:rsidRPr="00E64ED2">
        <w:t xml:space="preserve">Абзац исключен с 15 ноября 2022 года. - </w:t>
      </w:r>
      <w:hyperlink r:id="rId18">
        <w:r w:rsidRPr="00E64ED2">
          <w:t>Решение</w:t>
        </w:r>
      </w:hyperlink>
      <w:r w:rsidRPr="00E64ED2">
        <w:t xml:space="preserve"> Барнаульской городской Думы от 30.08.2022 N 967.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right"/>
        <w:outlineLvl w:val="1"/>
      </w:pPr>
      <w:r w:rsidRPr="00E64ED2">
        <w:t>Приложение 1</w:t>
      </w:r>
    </w:p>
    <w:p w:rsidR="00897792" w:rsidRPr="00E64ED2" w:rsidRDefault="00897792">
      <w:pPr>
        <w:pStyle w:val="ConsPlusNormal"/>
        <w:jc w:val="right"/>
      </w:pPr>
      <w:r w:rsidRPr="00E64ED2">
        <w:t>к Порядку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Председателю Барнаульской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городской Думы 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______________________________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    </w:t>
      </w:r>
      <w:proofErr w:type="gramStart"/>
      <w:r w:rsidRPr="00E64ED2">
        <w:t>(Ф.И.О. председателя</w:t>
      </w:r>
      <w:proofErr w:type="gramEnd"/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 </w:t>
      </w:r>
      <w:proofErr w:type="gramStart"/>
      <w:r w:rsidRPr="00E64ED2">
        <w:t>Барнаульской городской Думы)</w:t>
      </w:r>
      <w:proofErr w:type="gramEnd"/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</w:t>
      </w:r>
      <w:proofErr w:type="gramStart"/>
      <w:r w:rsidRPr="00E64ED2">
        <w:t>(либо  в  Барнаульскую</w:t>
      </w:r>
      <w:proofErr w:type="gramEnd"/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городскую Думу - в случае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направления сообщения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председателем Барнаульской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городской Думы)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от ___________________________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        </w:t>
      </w:r>
      <w:proofErr w:type="gramStart"/>
      <w:r w:rsidRPr="00E64ED2">
        <w:t>(Ф.И.О. лица,</w:t>
      </w:r>
      <w:proofErr w:type="gramEnd"/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   </w:t>
      </w:r>
      <w:proofErr w:type="gramStart"/>
      <w:r w:rsidRPr="00E64ED2">
        <w:t>направившего</w:t>
      </w:r>
      <w:proofErr w:type="gramEnd"/>
      <w:r w:rsidRPr="00E64ED2">
        <w:t xml:space="preserve"> сообщение,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       замещаемая должность)</w:t>
      </w:r>
    </w:p>
    <w:p w:rsidR="00897792" w:rsidRPr="00E64ED2" w:rsidRDefault="00897792">
      <w:pPr>
        <w:pStyle w:val="ConsPlusNonformat"/>
        <w:jc w:val="both"/>
      </w:pPr>
    </w:p>
    <w:p w:rsidR="00897792" w:rsidRPr="00E64ED2" w:rsidRDefault="00897792">
      <w:pPr>
        <w:pStyle w:val="ConsPlusNonformat"/>
        <w:jc w:val="both"/>
      </w:pPr>
      <w:bookmarkStart w:id="15" w:name="P121"/>
      <w:bookmarkEnd w:id="15"/>
      <w:r w:rsidRPr="00E64ED2">
        <w:t xml:space="preserve">                                 СООБЩЕНИЕ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о возникновении личной заинтересованности при исполнении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должностных обязанностей, </w:t>
      </w:r>
      <w:proofErr w:type="gramStart"/>
      <w:r w:rsidRPr="00E64ED2">
        <w:t>которая</w:t>
      </w:r>
      <w:proofErr w:type="gramEnd"/>
      <w:r w:rsidRPr="00E64ED2">
        <w:t xml:space="preserve"> приводит или может привести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к конфликту интересов</w:t>
      </w:r>
    </w:p>
    <w:p w:rsidR="00897792" w:rsidRPr="00E64ED2" w:rsidRDefault="00897792">
      <w:pPr>
        <w:pStyle w:val="ConsPlusNonformat"/>
        <w:jc w:val="both"/>
      </w:pPr>
    </w:p>
    <w:p w:rsidR="00897792" w:rsidRPr="00E64ED2" w:rsidRDefault="00897792">
      <w:pPr>
        <w:pStyle w:val="ConsPlusNonformat"/>
        <w:jc w:val="both"/>
      </w:pPr>
      <w:r w:rsidRPr="00E64ED2">
        <w:t xml:space="preserve">    Сообщаю о возникновении у меня личной заинтересованности при исполнении</w:t>
      </w:r>
    </w:p>
    <w:p w:rsidR="00897792" w:rsidRPr="00E64ED2" w:rsidRDefault="00897792">
      <w:pPr>
        <w:pStyle w:val="ConsPlusNonformat"/>
        <w:jc w:val="both"/>
      </w:pPr>
      <w:r w:rsidRPr="00E64ED2">
        <w:t xml:space="preserve">должностных  обязанностей,  </w:t>
      </w:r>
      <w:proofErr w:type="gramStart"/>
      <w:r w:rsidRPr="00E64ED2">
        <w:t>которая</w:t>
      </w:r>
      <w:proofErr w:type="gramEnd"/>
      <w:r w:rsidRPr="00E64ED2">
        <w:t xml:space="preserve"> приводит или может привести к конфликту</w:t>
      </w:r>
    </w:p>
    <w:p w:rsidR="00897792" w:rsidRPr="00E64ED2" w:rsidRDefault="00897792">
      <w:pPr>
        <w:pStyle w:val="ConsPlusNonformat"/>
        <w:jc w:val="both"/>
      </w:pPr>
      <w:r w:rsidRPr="00E64ED2">
        <w:t>интересов (</w:t>
      </w:r>
      <w:proofErr w:type="gramStart"/>
      <w:r w:rsidRPr="00E64ED2">
        <w:t>нужное</w:t>
      </w:r>
      <w:proofErr w:type="gramEnd"/>
      <w:r w:rsidRPr="00E64ED2">
        <w:t xml:space="preserve"> подчеркнуть).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Обстоятельства,     являющиеся    основанием    возникновения    личной</w:t>
      </w:r>
    </w:p>
    <w:p w:rsidR="00897792" w:rsidRPr="00E64ED2" w:rsidRDefault="00897792">
      <w:pPr>
        <w:pStyle w:val="ConsPlusNonformat"/>
        <w:jc w:val="both"/>
      </w:pPr>
      <w:r w:rsidRPr="00E64ED2">
        <w:t>заинтересованности: _______________________________________________________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Должностные   обязанности,  на  исполнение  которых  влияет  или  может</w:t>
      </w:r>
    </w:p>
    <w:p w:rsidR="00897792" w:rsidRPr="00E64ED2" w:rsidRDefault="00897792">
      <w:pPr>
        <w:pStyle w:val="ConsPlusNonformat"/>
        <w:jc w:val="both"/>
      </w:pPr>
      <w:r w:rsidRPr="00E64ED2">
        <w:t>повлиять личная заинтересованность: _______________________________________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Предлагаемые   меры  по  предотвращению  или  урегулированию  конфликта</w:t>
      </w:r>
    </w:p>
    <w:p w:rsidR="00897792" w:rsidRPr="00E64ED2" w:rsidRDefault="00897792">
      <w:pPr>
        <w:pStyle w:val="ConsPlusNonformat"/>
        <w:jc w:val="both"/>
      </w:pPr>
      <w:r w:rsidRPr="00E64ED2">
        <w:t>интересов: ________________________________________________________________</w:t>
      </w:r>
    </w:p>
    <w:p w:rsidR="00897792" w:rsidRPr="00E64ED2" w:rsidRDefault="00897792">
      <w:pPr>
        <w:pStyle w:val="ConsPlusNonformat"/>
        <w:jc w:val="both"/>
      </w:pPr>
    </w:p>
    <w:p w:rsidR="00897792" w:rsidRPr="00E64ED2" w:rsidRDefault="00897792">
      <w:pPr>
        <w:pStyle w:val="ConsPlusNonformat"/>
        <w:jc w:val="both"/>
      </w:pPr>
      <w:r w:rsidRPr="00E64ED2">
        <w:t>"____" _____________ 20___ г.</w:t>
      </w:r>
    </w:p>
    <w:p w:rsidR="00897792" w:rsidRPr="00E64ED2" w:rsidRDefault="00897792">
      <w:pPr>
        <w:pStyle w:val="ConsPlusNonformat"/>
        <w:jc w:val="both"/>
      </w:pPr>
    </w:p>
    <w:p w:rsidR="00897792" w:rsidRPr="00E64ED2" w:rsidRDefault="00897792">
      <w:pPr>
        <w:pStyle w:val="ConsPlusNonformat"/>
        <w:jc w:val="both"/>
      </w:pPr>
      <w:r w:rsidRPr="00E64ED2">
        <w:t>________________/_______________________________________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(подпись)      (Ф.И.О. лица, направившего сообщение)</w:t>
      </w:r>
    </w:p>
    <w:p w:rsidR="00897792" w:rsidRPr="00E64ED2" w:rsidRDefault="00897792">
      <w:pPr>
        <w:pStyle w:val="ConsPlusNonformat"/>
        <w:jc w:val="both"/>
      </w:pPr>
    </w:p>
    <w:p w:rsidR="00897792" w:rsidRPr="00E64ED2" w:rsidRDefault="00897792">
      <w:pPr>
        <w:pStyle w:val="ConsPlusNonformat"/>
        <w:jc w:val="both"/>
      </w:pPr>
      <w:r w:rsidRPr="00E64ED2">
        <w:t>Регистрационный номер в журнале регистрации _______________________________</w:t>
      </w:r>
    </w:p>
    <w:p w:rsidR="00897792" w:rsidRPr="00E64ED2" w:rsidRDefault="00897792">
      <w:pPr>
        <w:pStyle w:val="ConsPlusNonformat"/>
        <w:jc w:val="both"/>
      </w:pPr>
      <w:r w:rsidRPr="00E64ED2">
        <w:t>Дата регистрации сообщения "____" _____________ 20___ г.</w:t>
      </w:r>
    </w:p>
    <w:p w:rsidR="00897792" w:rsidRPr="00E64ED2" w:rsidRDefault="00897792">
      <w:pPr>
        <w:pStyle w:val="ConsPlusNonformat"/>
        <w:jc w:val="both"/>
      </w:pPr>
      <w:r w:rsidRPr="00E64ED2">
        <w:t>Муниципальный служащий</w:t>
      </w:r>
    </w:p>
    <w:p w:rsidR="00897792" w:rsidRPr="00E64ED2" w:rsidRDefault="00897792">
      <w:pPr>
        <w:pStyle w:val="ConsPlusNonformat"/>
        <w:jc w:val="both"/>
      </w:pPr>
      <w:r w:rsidRPr="00E64ED2">
        <w:t>аппарата Барнаульской городской Думы,</w:t>
      </w:r>
    </w:p>
    <w:p w:rsidR="00897792" w:rsidRPr="00E64ED2" w:rsidRDefault="00897792">
      <w:pPr>
        <w:pStyle w:val="ConsPlusNonformat"/>
        <w:jc w:val="both"/>
      </w:pPr>
      <w:proofErr w:type="gramStart"/>
      <w:r w:rsidRPr="00E64ED2">
        <w:t>зарегистрировавший</w:t>
      </w:r>
      <w:proofErr w:type="gramEnd"/>
      <w:r w:rsidRPr="00E64ED2">
        <w:t xml:space="preserve"> сообщение          _________________/___________________</w:t>
      </w:r>
    </w:p>
    <w:p w:rsidR="00897792" w:rsidRPr="00E64ED2" w:rsidRDefault="00897792">
      <w:pPr>
        <w:pStyle w:val="ConsPlusNonformat"/>
        <w:jc w:val="both"/>
      </w:pPr>
      <w:r w:rsidRPr="00E64ED2">
        <w:t xml:space="preserve">                                          (подпись)          (Ф.И.О.)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right"/>
        <w:outlineLvl w:val="1"/>
      </w:pPr>
      <w:r w:rsidRPr="00E64ED2">
        <w:t>Приложение 2</w:t>
      </w:r>
    </w:p>
    <w:p w:rsidR="00897792" w:rsidRPr="00E64ED2" w:rsidRDefault="00897792">
      <w:pPr>
        <w:pStyle w:val="ConsPlusNormal"/>
        <w:jc w:val="right"/>
      </w:pPr>
      <w:r w:rsidRPr="00E64ED2">
        <w:t>к Порядку</w:t>
      </w: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center"/>
      </w:pPr>
      <w:bookmarkStart w:id="16" w:name="P155"/>
      <w:bookmarkEnd w:id="16"/>
      <w:r w:rsidRPr="00E64ED2">
        <w:t>ЖУРНАЛ</w:t>
      </w:r>
    </w:p>
    <w:p w:rsidR="00897792" w:rsidRPr="00E64ED2" w:rsidRDefault="00897792">
      <w:pPr>
        <w:pStyle w:val="ConsPlusNormal"/>
        <w:jc w:val="center"/>
      </w:pPr>
      <w:r w:rsidRPr="00E64ED2">
        <w:t>регистрации сообщений о возникновении личной</w:t>
      </w:r>
    </w:p>
    <w:p w:rsidR="00897792" w:rsidRPr="00E64ED2" w:rsidRDefault="00897792">
      <w:pPr>
        <w:pStyle w:val="ConsPlusNormal"/>
        <w:jc w:val="center"/>
      </w:pPr>
      <w:r w:rsidRPr="00E64ED2">
        <w:t>заинтересованности при исполнении должностных обязанностей,</w:t>
      </w:r>
    </w:p>
    <w:p w:rsidR="00897792" w:rsidRPr="00E64ED2" w:rsidRDefault="00897792">
      <w:pPr>
        <w:pStyle w:val="ConsPlusNormal"/>
        <w:jc w:val="center"/>
      </w:pPr>
      <w:proofErr w:type="gramStart"/>
      <w:r w:rsidRPr="00E64ED2">
        <w:t>которая</w:t>
      </w:r>
      <w:proofErr w:type="gramEnd"/>
      <w:r w:rsidRPr="00E64ED2">
        <w:t xml:space="preserve"> приводит или может привести к конфликту интересов</w:t>
      </w:r>
    </w:p>
    <w:p w:rsidR="00897792" w:rsidRPr="00E64ED2" w:rsidRDefault="008977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417"/>
        <w:gridCol w:w="1587"/>
        <w:gridCol w:w="1701"/>
        <w:gridCol w:w="1644"/>
      </w:tblGrid>
      <w:tr w:rsidR="00E64ED2" w:rsidRPr="00E64ED2">
        <w:tc>
          <w:tcPr>
            <w:tcW w:w="1134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Регистрационный номер сообщения</w:t>
            </w:r>
          </w:p>
        </w:tc>
        <w:tc>
          <w:tcPr>
            <w:tcW w:w="1134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Дата регистрации сообщения</w:t>
            </w:r>
          </w:p>
        </w:tc>
        <w:tc>
          <w:tcPr>
            <w:tcW w:w="1417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Фамилия, имя, отчество (при наличии), наименование должности лица, представившего сообщение</w:t>
            </w:r>
          </w:p>
        </w:tc>
        <w:tc>
          <w:tcPr>
            <w:tcW w:w="1587" w:type="dxa"/>
          </w:tcPr>
          <w:p w:rsidR="00897792" w:rsidRPr="00E64ED2" w:rsidRDefault="00897792">
            <w:pPr>
              <w:pStyle w:val="ConsPlusNormal"/>
              <w:jc w:val="center"/>
            </w:pPr>
            <w:proofErr w:type="gramStart"/>
            <w:r w:rsidRPr="00E64ED2">
              <w:t>Фамилия, имя, отчество (при наличии), наименование должности, подпись лица, принявшего сообщение</w:t>
            </w:r>
            <w:proofErr w:type="gramEnd"/>
          </w:p>
        </w:tc>
        <w:tc>
          <w:tcPr>
            <w:tcW w:w="1701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Отметка о выдаче копии сообщения (копию получил, подпись лица, представившего сообщение) либо о направлении копии сообщения по почте</w:t>
            </w:r>
          </w:p>
        </w:tc>
        <w:tc>
          <w:tcPr>
            <w:tcW w:w="1644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Дата передачи сообщения в комитет по законности и местному самоуправлению</w:t>
            </w:r>
          </w:p>
        </w:tc>
      </w:tr>
      <w:tr w:rsidR="00E64ED2" w:rsidRPr="00E64ED2">
        <w:tc>
          <w:tcPr>
            <w:tcW w:w="1134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1</w:t>
            </w:r>
          </w:p>
        </w:tc>
        <w:tc>
          <w:tcPr>
            <w:tcW w:w="1134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2</w:t>
            </w:r>
          </w:p>
        </w:tc>
        <w:tc>
          <w:tcPr>
            <w:tcW w:w="1417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3</w:t>
            </w:r>
          </w:p>
        </w:tc>
        <w:tc>
          <w:tcPr>
            <w:tcW w:w="1587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4</w:t>
            </w:r>
          </w:p>
        </w:tc>
        <w:tc>
          <w:tcPr>
            <w:tcW w:w="1701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5</w:t>
            </w:r>
          </w:p>
        </w:tc>
        <w:tc>
          <w:tcPr>
            <w:tcW w:w="1644" w:type="dxa"/>
          </w:tcPr>
          <w:p w:rsidR="00897792" w:rsidRPr="00E64ED2" w:rsidRDefault="00897792">
            <w:pPr>
              <w:pStyle w:val="ConsPlusNormal"/>
              <w:jc w:val="center"/>
            </w:pPr>
            <w:r w:rsidRPr="00E64ED2">
              <w:t>6</w:t>
            </w:r>
          </w:p>
        </w:tc>
      </w:tr>
      <w:tr w:rsidR="00897792" w:rsidRPr="00E64ED2">
        <w:tc>
          <w:tcPr>
            <w:tcW w:w="1134" w:type="dxa"/>
          </w:tcPr>
          <w:p w:rsidR="00897792" w:rsidRPr="00E64ED2" w:rsidRDefault="00897792">
            <w:pPr>
              <w:pStyle w:val="ConsPlusNormal"/>
            </w:pPr>
          </w:p>
        </w:tc>
        <w:tc>
          <w:tcPr>
            <w:tcW w:w="1134" w:type="dxa"/>
          </w:tcPr>
          <w:p w:rsidR="00897792" w:rsidRPr="00E64ED2" w:rsidRDefault="00897792">
            <w:pPr>
              <w:pStyle w:val="ConsPlusNormal"/>
            </w:pPr>
          </w:p>
        </w:tc>
        <w:tc>
          <w:tcPr>
            <w:tcW w:w="1417" w:type="dxa"/>
          </w:tcPr>
          <w:p w:rsidR="00897792" w:rsidRPr="00E64ED2" w:rsidRDefault="00897792">
            <w:pPr>
              <w:pStyle w:val="ConsPlusNormal"/>
            </w:pPr>
          </w:p>
        </w:tc>
        <w:tc>
          <w:tcPr>
            <w:tcW w:w="1587" w:type="dxa"/>
          </w:tcPr>
          <w:p w:rsidR="00897792" w:rsidRPr="00E64ED2" w:rsidRDefault="00897792">
            <w:pPr>
              <w:pStyle w:val="ConsPlusNormal"/>
            </w:pPr>
          </w:p>
        </w:tc>
        <w:tc>
          <w:tcPr>
            <w:tcW w:w="1701" w:type="dxa"/>
          </w:tcPr>
          <w:p w:rsidR="00897792" w:rsidRPr="00E64ED2" w:rsidRDefault="00897792">
            <w:pPr>
              <w:pStyle w:val="ConsPlusNormal"/>
            </w:pPr>
          </w:p>
        </w:tc>
        <w:tc>
          <w:tcPr>
            <w:tcW w:w="1644" w:type="dxa"/>
          </w:tcPr>
          <w:p w:rsidR="00897792" w:rsidRPr="00E64ED2" w:rsidRDefault="00897792">
            <w:pPr>
              <w:pStyle w:val="ConsPlusNormal"/>
            </w:pPr>
          </w:p>
        </w:tc>
      </w:tr>
    </w:tbl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jc w:val="both"/>
      </w:pPr>
    </w:p>
    <w:p w:rsidR="00897792" w:rsidRPr="00E64ED2" w:rsidRDefault="008977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C77" w:rsidRPr="00E64ED2" w:rsidRDefault="00FD1C77"/>
    <w:sectPr w:rsidR="00FD1C77" w:rsidRPr="00E64ED2" w:rsidSect="0014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92"/>
    <w:rsid w:val="00854419"/>
    <w:rsid w:val="00897792"/>
    <w:rsid w:val="00E64ED2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7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977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77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977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7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977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77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977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9533B642BC9765737C6D585A9778404EFC5E4FE4F43F2E02E279EFD4FBFF8BA1EC7573CED20B9E0DA4C50B55A868AJ1VEJ" TargetMode="External"/><Relationship Id="rId13" Type="http://schemas.openxmlformats.org/officeDocument/2006/relationships/hyperlink" Target="consultantplus://offline/ref=9529533B642BC9765737C6D585A9778404EFC5E4F94E4AFAE02D7A94F516B3FABD1198523BFC20BAE9C44D56AB53D2D9584CF607016A544176DBC899JEV8J" TargetMode="External"/><Relationship Id="rId18" Type="http://schemas.openxmlformats.org/officeDocument/2006/relationships/hyperlink" Target="consultantplus://offline/ref=9529533B642BC9765737C6D585A9778404EFC5E4F94E4AFAE02D7A94F516B3FABD1198523BFC20BAE9C44D56AB53D2D9584CF607016A544176DBC899JEV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9533B642BC9765737C6D585A9778404EFC5E4F94E4AFAEF217A94F516B3FABD1198523BFC20BAE9C44F56A253D2D9584CF607016A544176DBC899JEV8J" TargetMode="External"/><Relationship Id="rId12" Type="http://schemas.openxmlformats.org/officeDocument/2006/relationships/hyperlink" Target="consultantplus://offline/ref=9529533B642BC9765737C6D585A9778404EFC5E4F94E4AFAE02D7A94F516B3FABD1198523BFC20BAE9C44D56AB53D2D9584CF607016A544176DBC899JEV8J" TargetMode="External"/><Relationship Id="rId17" Type="http://schemas.openxmlformats.org/officeDocument/2006/relationships/hyperlink" Target="consultantplus://offline/ref=9529533B642BC9765737C6D585A9778404EFC5E4F94E47F9E2237A94F516B3FABD11985229FC78B6EBCD5350AA4684881EJ1V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29533B642BC9765737C6D585A9778404EFC5E4F94E4AFAE02D7A94F516B3FABD1198523BFC20BAE9C44D56AB53D2D9584CF607016A544176DBC899JEV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9533B642BC9765737D8D893C5298806E693EAF04649ADBA717CC3AA46B5AFFD519E0778B82CBFEDCF1900EF0D8B8A1507FA0416765542J6VAJ" TargetMode="External"/><Relationship Id="rId11" Type="http://schemas.openxmlformats.org/officeDocument/2006/relationships/hyperlink" Target="consultantplus://offline/ref=9529533B642BC9765737D8D893C5298806E693EAF04649ADBA717CC3AA46B5AFEF51C60B7AB133BAE8DA4F51A9J5V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529533B642BC9765737C6D585A9778404EFC5E4F94E47F9E2237A94F516B3FABD11985229FC78B6EBCD5350AA4684881EJ1VBJ" TargetMode="External"/><Relationship Id="rId10" Type="http://schemas.openxmlformats.org/officeDocument/2006/relationships/hyperlink" Target="consultantplus://offline/ref=9529533B642BC9765737C6D585A9778404EFC5E4F94E4AFAEF217A94F516B3FABD1198523BFC20BAE9C44F56A253D2D9584CF607016A544176DBC899JEV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29533B642BC9765737D8D893C5298806E693EAF04649ADBA717CC3AA46B5AFFD519E0778B82CBFEDCF1900EF0D8B8A1507FA0416765542J6VAJ" TargetMode="External"/><Relationship Id="rId14" Type="http://schemas.openxmlformats.org/officeDocument/2006/relationships/hyperlink" Target="consultantplus://offline/ref=9529533B642BC9765737D8D893C5298806E693EAF04649ADBA717CC3AA46B5AFFD519E077AB126EFB880185CA95198891D07F9050AJ7V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3022</Words>
  <Characters>17228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БАРНАУЛЬСКАЯ ГОРОДСКАЯ ДУМА</vt:lpstr>
      <vt:lpstr>Приложение</vt:lpstr>
      <vt:lpstr>    1. Общие положения</vt:lpstr>
      <vt:lpstr>    2. Порядок направления сообщения о возникновении личной</vt:lpstr>
      <vt:lpstr>    3. Порядок проведения проверки соблюдения требований</vt:lpstr>
      <vt:lpstr>    Приложение 1</vt:lpstr>
      <vt:lpstr>    Приложение 2</vt:lpstr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2</cp:revision>
  <dcterms:created xsi:type="dcterms:W3CDTF">2022-11-29T09:21:00Z</dcterms:created>
  <dcterms:modified xsi:type="dcterms:W3CDTF">2022-11-29T09:23:00Z</dcterms:modified>
</cp:coreProperties>
</file>