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65" w:rsidRPr="00B15165" w:rsidRDefault="00B15165">
      <w:pPr>
        <w:pStyle w:val="ConsPlusTitlePage"/>
      </w:pPr>
      <w:r w:rsidRPr="00B15165">
        <w:t xml:space="preserve">Документ предоставлен </w:t>
      </w:r>
      <w:hyperlink r:id="rId5">
        <w:proofErr w:type="spellStart"/>
        <w:r w:rsidRPr="00B15165">
          <w:t>КонсультантПлюс</w:t>
        </w:r>
        <w:proofErr w:type="spellEnd"/>
      </w:hyperlink>
      <w:r w:rsidRPr="00B15165">
        <w:br/>
      </w:r>
    </w:p>
    <w:p w:rsidR="00B15165" w:rsidRPr="00B15165" w:rsidRDefault="00B15165">
      <w:pPr>
        <w:pStyle w:val="ConsPlusNormal"/>
        <w:jc w:val="both"/>
        <w:outlineLvl w:val="0"/>
      </w:pPr>
    </w:p>
    <w:p w:rsidR="00B15165" w:rsidRPr="00B15165" w:rsidRDefault="00B15165">
      <w:pPr>
        <w:pStyle w:val="ConsPlusTitle"/>
        <w:jc w:val="center"/>
        <w:outlineLvl w:val="0"/>
      </w:pPr>
      <w:r w:rsidRPr="00B15165">
        <w:t>БАРНАУЛЬСКАЯ ГОРОДСКАЯ ДУМА</w:t>
      </w:r>
    </w:p>
    <w:p w:rsidR="00B15165" w:rsidRPr="00B15165" w:rsidRDefault="00B15165">
      <w:pPr>
        <w:pStyle w:val="ConsPlusTitle"/>
        <w:jc w:val="both"/>
      </w:pPr>
    </w:p>
    <w:p w:rsidR="00B15165" w:rsidRPr="00B15165" w:rsidRDefault="00B15165">
      <w:pPr>
        <w:pStyle w:val="ConsPlusTitle"/>
        <w:jc w:val="center"/>
      </w:pPr>
      <w:r w:rsidRPr="00B15165">
        <w:t>РЕШЕНИЕ</w:t>
      </w:r>
    </w:p>
    <w:p w:rsidR="00B15165" w:rsidRPr="00B15165" w:rsidRDefault="00B15165">
      <w:pPr>
        <w:pStyle w:val="ConsPlusTitle"/>
        <w:jc w:val="center"/>
      </w:pPr>
    </w:p>
    <w:p w:rsidR="00B15165" w:rsidRPr="00B15165" w:rsidRDefault="00B15165">
      <w:pPr>
        <w:pStyle w:val="ConsPlusTitle"/>
        <w:jc w:val="center"/>
      </w:pPr>
      <w:r w:rsidRPr="00B15165">
        <w:t>от 5 июня 2019 г. N 310</w:t>
      </w:r>
    </w:p>
    <w:p w:rsidR="00B15165" w:rsidRPr="00B15165" w:rsidRDefault="00B15165">
      <w:pPr>
        <w:pStyle w:val="ConsPlusTitle"/>
        <w:jc w:val="both"/>
      </w:pPr>
    </w:p>
    <w:p w:rsidR="00B15165" w:rsidRPr="00B15165" w:rsidRDefault="00B15165">
      <w:pPr>
        <w:pStyle w:val="ConsPlusTitle"/>
        <w:jc w:val="center"/>
      </w:pPr>
      <w:r w:rsidRPr="00B15165">
        <w:t>ОБ УТВЕРЖДЕНИИ ПОЛОЖЕНИЯ О КОМИССИИ ПО СОБЛЮДЕНИЮ ТРЕБОВАНИЙ</w:t>
      </w:r>
    </w:p>
    <w:p w:rsidR="00B15165" w:rsidRPr="00B15165" w:rsidRDefault="00B15165">
      <w:pPr>
        <w:pStyle w:val="ConsPlusTitle"/>
        <w:jc w:val="center"/>
      </w:pPr>
      <w:r w:rsidRPr="00B15165">
        <w:t>К СЛУЖЕБНОМУ ПОВЕДЕНИЮ МУНИЦИПАЛЬНЫХ СЛУЖАЩИХ ГОРОДА</w:t>
      </w:r>
    </w:p>
    <w:p w:rsidR="00B15165" w:rsidRPr="00B15165" w:rsidRDefault="00B15165">
      <w:pPr>
        <w:pStyle w:val="ConsPlusTitle"/>
        <w:jc w:val="center"/>
      </w:pPr>
      <w:r w:rsidRPr="00B15165">
        <w:t>БАРНАУЛА И УРЕГУЛИРОВАНИЮ КОНФЛИКТА ИНТЕРЕСОВ</w:t>
      </w:r>
    </w:p>
    <w:p w:rsidR="00B15165" w:rsidRPr="00B15165" w:rsidRDefault="00B15165">
      <w:pPr>
        <w:pStyle w:val="ConsPlusNormal"/>
        <w:spacing w:after="1"/>
      </w:pPr>
    </w:p>
    <w:p w:rsidR="00B15165" w:rsidRPr="00B15165" w:rsidRDefault="00B15165">
      <w:pPr>
        <w:pStyle w:val="ConsPlusNormal"/>
        <w:ind w:firstLine="540"/>
        <w:jc w:val="both"/>
      </w:pPr>
      <w:proofErr w:type="gramStart"/>
      <w:r w:rsidRPr="00B15165">
        <w:t xml:space="preserve">В соответствии с федеральными законами от 02.03.2007 </w:t>
      </w:r>
      <w:hyperlink r:id="rId6">
        <w:r w:rsidRPr="00B15165">
          <w:t>N 25-ФЗ</w:t>
        </w:r>
      </w:hyperlink>
      <w:r w:rsidRPr="00B15165">
        <w:t xml:space="preserve"> "О муниципальной службе в Россий</w:t>
      </w:r>
      <w:bookmarkStart w:id="0" w:name="_GoBack"/>
      <w:bookmarkEnd w:id="0"/>
      <w:r w:rsidRPr="00B15165">
        <w:t xml:space="preserve">ской Федерации", от 25.12.2008 </w:t>
      </w:r>
      <w:hyperlink r:id="rId7">
        <w:r w:rsidRPr="00B15165">
          <w:t>N 273-ФЗ</w:t>
        </w:r>
      </w:hyperlink>
      <w:r w:rsidRPr="00B15165">
        <w:t xml:space="preserve"> "О противодействии коррупции", </w:t>
      </w:r>
      <w:hyperlink r:id="rId8">
        <w:r w:rsidRPr="00B15165">
          <w:t>постановлением</w:t>
        </w:r>
      </w:hyperlink>
      <w:r w:rsidRPr="00B15165">
        <w:t xml:space="preserve"> Администрации Алтайского края от 28.04.2012 N 218 "О некоторых вопросах организации и прохождения муниципальной службы в Алтайском крае", руководствуясь </w:t>
      </w:r>
      <w:hyperlink r:id="rId9">
        <w:r w:rsidRPr="00B15165">
          <w:t>Указом</w:t>
        </w:r>
      </w:hyperlink>
      <w:r w:rsidRPr="00B15165"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</w:t>
      </w:r>
      <w:proofErr w:type="gramEnd"/>
      <w:r w:rsidRPr="00B15165">
        <w:t xml:space="preserve"> служащих и урегулированию конфликта интересов", городская Дума решила: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1. Утвердить </w:t>
      </w:r>
      <w:hyperlink w:anchor="P37">
        <w:r w:rsidRPr="00B15165">
          <w:t>Положение</w:t>
        </w:r>
      </w:hyperlink>
      <w:r w:rsidRPr="00B15165">
        <w:t xml:space="preserve"> о комиссии по соблюдению требований к служебному поведению муниципальных служащих города Барнаула и урегулированию конфликта интересов (приложение 1).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2. Признать утратившими силу решения городской Думы </w:t>
      </w:r>
      <w:hyperlink w:anchor="P211">
        <w:r w:rsidRPr="00B15165">
          <w:t>(приложение 2)</w:t>
        </w:r>
      </w:hyperlink>
      <w:r w:rsidRPr="00B15165">
        <w:t>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 Пресс-центру (</w:t>
      </w:r>
      <w:proofErr w:type="spellStart"/>
      <w:r w:rsidRPr="00B15165">
        <w:t>Павлинова</w:t>
      </w:r>
      <w:proofErr w:type="spellEnd"/>
      <w:r w:rsidRPr="00B15165"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4. </w:t>
      </w:r>
      <w:proofErr w:type="gramStart"/>
      <w:r w:rsidRPr="00B15165">
        <w:t>Контроль за</w:t>
      </w:r>
      <w:proofErr w:type="gramEnd"/>
      <w:r w:rsidRPr="00B15165">
        <w:t xml:space="preserve"> исполнением решения возложить на комитет по законности и местному самоуправлению (Огнев И.В.).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right"/>
      </w:pPr>
      <w:r w:rsidRPr="00B15165">
        <w:t>Председатель городской Думы</w:t>
      </w:r>
    </w:p>
    <w:p w:rsidR="00B15165" w:rsidRPr="00B15165" w:rsidRDefault="00B15165">
      <w:pPr>
        <w:pStyle w:val="ConsPlusNormal"/>
        <w:jc w:val="right"/>
      </w:pPr>
      <w:r w:rsidRPr="00B15165">
        <w:t>Г.А.БУЕВИЧ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right"/>
      </w:pPr>
      <w:r w:rsidRPr="00B15165">
        <w:t>Глава города</w:t>
      </w:r>
    </w:p>
    <w:p w:rsidR="00B15165" w:rsidRPr="00B15165" w:rsidRDefault="00B15165">
      <w:pPr>
        <w:pStyle w:val="ConsPlusNormal"/>
        <w:jc w:val="right"/>
      </w:pPr>
      <w:r w:rsidRPr="00B15165">
        <w:t>С.И.ДУГИН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right"/>
        <w:outlineLvl w:val="0"/>
      </w:pPr>
    </w:p>
    <w:p w:rsidR="00B15165" w:rsidRPr="00B15165" w:rsidRDefault="00B15165">
      <w:pPr>
        <w:pStyle w:val="ConsPlusNormal"/>
        <w:jc w:val="right"/>
        <w:outlineLvl w:val="0"/>
      </w:pPr>
      <w:r w:rsidRPr="00B15165">
        <w:lastRenderedPageBreak/>
        <w:t>Приложение 1</w:t>
      </w:r>
    </w:p>
    <w:p w:rsidR="00B15165" w:rsidRPr="00B15165" w:rsidRDefault="00B15165">
      <w:pPr>
        <w:pStyle w:val="ConsPlusNormal"/>
        <w:jc w:val="right"/>
      </w:pPr>
      <w:r w:rsidRPr="00B15165">
        <w:t>к Решению</w:t>
      </w:r>
    </w:p>
    <w:p w:rsidR="00B15165" w:rsidRPr="00B15165" w:rsidRDefault="00B15165">
      <w:pPr>
        <w:pStyle w:val="ConsPlusNormal"/>
        <w:jc w:val="right"/>
      </w:pPr>
      <w:r w:rsidRPr="00B15165">
        <w:t>городской Думы</w:t>
      </w:r>
    </w:p>
    <w:p w:rsidR="00B15165" w:rsidRPr="00B15165" w:rsidRDefault="00B15165">
      <w:pPr>
        <w:pStyle w:val="ConsPlusNormal"/>
        <w:jc w:val="right"/>
      </w:pPr>
      <w:r w:rsidRPr="00B15165">
        <w:t>от 5 июня 2019 г. N 310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Title"/>
        <w:jc w:val="center"/>
      </w:pPr>
      <w:bookmarkStart w:id="1" w:name="P37"/>
      <w:bookmarkEnd w:id="1"/>
      <w:r w:rsidRPr="00B15165">
        <w:t>ПОЛОЖЕНИЕ</w:t>
      </w:r>
    </w:p>
    <w:p w:rsidR="00B15165" w:rsidRPr="00B15165" w:rsidRDefault="00B15165">
      <w:pPr>
        <w:pStyle w:val="ConsPlusTitle"/>
        <w:jc w:val="center"/>
      </w:pPr>
      <w:r w:rsidRPr="00B15165">
        <w:t>О КОМИССИИ ПО СОБЛЮДЕНИЮ ТРЕБОВАНИЙ К СЛУЖЕБНОМУ ПОВЕДЕНИЮ</w:t>
      </w:r>
    </w:p>
    <w:p w:rsidR="00B15165" w:rsidRPr="00B15165" w:rsidRDefault="00B15165">
      <w:pPr>
        <w:pStyle w:val="ConsPlusTitle"/>
        <w:jc w:val="center"/>
      </w:pPr>
      <w:r w:rsidRPr="00B15165">
        <w:t>МУНИЦИПАЛЬНЫХ СЛУЖАЩИХ ГОРОДА БАРНАУЛА И УРЕГУЛИРОВАНИЮ</w:t>
      </w:r>
    </w:p>
    <w:p w:rsidR="00B15165" w:rsidRPr="00B15165" w:rsidRDefault="00B15165">
      <w:pPr>
        <w:pStyle w:val="ConsPlusTitle"/>
        <w:jc w:val="center"/>
      </w:pPr>
      <w:r w:rsidRPr="00B15165">
        <w:t>КОНФЛИКТА ИНТЕРЕСОВ</w:t>
      </w:r>
    </w:p>
    <w:p w:rsidR="00B15165" w:rsidRPr="00B15165" w:rsidRDefault="00B15165">
      <w:pPr>
        <w:pStyle w:val="ConsPlusNormal"/>
        <w:spacing w:after="1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Title"/>
        <w:jc w:val="center"/>
        <w:outlineLvl w:val="1"/>
      </w:pPr>
      <w:r w:rsidRPr="00B15165">
        <w:t>1. Общие положения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ind w:firstLine="540"/>
        <w:jc w:val="both"/>
      </w:pPr>
      <w:r w:rsidRPr="00B15165">
        <w:t>1.1. Положение о комиссии по соблюдению требований к служебному поведению муниципальных служащих города Барнаула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муниципальных служащих города Барнаула и урегулированию конфликта интересов (далее - комиссия), образуемой администрацией города Барнаула.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1.2. Комиссия является постоянно действующим совещательным органом, в своей деятельности руководствуется </w:t>
      </w:r>
      <w:hyperlink r:id="rId10">
        <w:r w:rsidRPr="00B15165">
          <w:t>Конституцией</w:t>
        </w:r>
      </w:hyperlink>
      <w:r w:rsidRPr="00B15165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Алтайского края, муниципальными нормативными правовыми актами, Положением.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1.3. </w:t>
      </w:r>
      <w:proofErr w:type="gramStart"/>
      <w:r w:rsidRPr="00B15165">
        <w:t>Действие Положения распространяется на муниципальных служащих города Барнаула (далее - муниципальные служащие), замещающих должности муниципальной службы в администрации города Барнаула, отраслевых (функциональных) и территориальных органах местного самоуправления города Барнаула (далее - органы местного самоуправления), аппарате Барнаульской городской Думы, (за исключением рассмотрения сообщений, направленных лицами, замещающими должности муниципальной службы в аппарате Барнаульской городской Думы, о возникновении личной заинтересованности при исполнении должностных обязанностей, которая</w:t>
      </w:r>
      <w:proofErr w:type="gramEnd"/>
      <w:r w:rsidRPr="00B15165">
        <w:t xml:space="preserve"> приводит или может привести к конфликту интересов), руководителей муниципальных учреждений, работодателем которых является глава города Барнаула (далее - руководитель муниципального учреждения), в части, касающейся подачи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1.4. Порядок рассмотрения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направленных лицами, замещающими должности муниципальной службы в аппарате Барнаульской городской Думы, регулируется постановлением председателя Барнаульской городской Думы.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1.5. Основными задачами комиссии являются содействие органам местного самоуправления, Барнаульской городской Думе и должностным лицам местного самоуправления: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 xml:space="preserve">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1">
        <w:r w:rsidRPr="00B15165">
          <w:t>законом</w:t>
        </w:r>
      </w:hyperlink>
      <w:r w:rsidRPr="00B15165"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в осуществлении в органе местного самоуправления, Барнаульской городской Думе, муниципальных учреждениях города Барнаула мер по предупреждению коррупции.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Title"/>
        <w:jc w:val="center"/>
        <w:outlineLvl w:val="1"/>
      </w:pPr>
      <w:r w:rsidRPr="00B15165">
        <w:t>2. Порядок образования комиссии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ind w:firstLine="540"/>
        <w:jc w:val="both"/>
      </w:pPr>
      <w:r w:rsidRPr="00B15165">
        <w:t>2.1. Комиссия образуется постановлением администрации города Барнаула в составе: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2.2. </w:t>
      </w:r>
      <w:proofErr w:type="gramStart"/>
      <w:r w:rsidRPr="00B15165">
        <w:t>В состав комиссии входят заместитель главы администрации города, руководитель аппарата (председатель комиссии), председатель комитета по кадрам и муниципальной службе администрации города Барнаула (заместитель председателя комиссии), председатель правового комитета администрации города Барнаула, специалист комитета по кадрам и муниципальной службе администрации города Барнаула, ответственный за работу по профилактике коррупционных правонарушений (секретарь комиссии), муниципальные служащие органов местного самоуправления города Барнаула в соответствии с</w:t>
      </w:r>
      <w:proofErr w:type="gramEnd"/>
      <w:r w:rsidRPr="00B15165">
        <w:t xml:space="preserve"> постановлением администрации города Барнаула.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При рассмотрении вопроса о соблюдении требований к служебному поведению и (или) требований об урегулировании конфликта интересов в отношении муниципального служащего, замещающего должность в органах местного самоуправления, аппарате Барнаульской городской Думы, на заседание комиссии приглашается руководитель соответствующего органа местного самоуправления, аппарата Барнаульской городской Думы.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2.3. </w:t>
      </w:r>
      <w:proofErr w:type="gramStart"/>
      <w:r w:rsidRPr="00B15165">
        <w:t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установленном порядке общественных объединений (за исключением политических партий), осуществляющих свою деятельность на территории города Барнаула, научных учреждений, общеобразовательных организаций, образовательных организаций среднего профессионального и высшего образования, депутаты Барнаульской городской Думы.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2.4. 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2.6. В заседаниях комиссии с правом совещательного голоса участвуют по решению председателя комиссии: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2" w:name="P73"/>
      <w:bookmarkEnd w:id="2"/>
      <w:r w:rsidRPr="00B15165">
        <w:t>б) другие муниципальные служащие, замещающие должности муниципальной службы в органе местного самоуправления, аппарате Барнаульской городской Думы;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2.7. Решение об участии лиц, указанных в </w:t>
      </w:r>
      <w:hyperlink w:anchor="P73">
        <w:r w:rsidRPr="00B15165">
          <w:t>подпункте "б" пункта 2.6</w:t>
        </w:r>
      </w:hyperlink>
      <w:r w:rsidRPr="00B15165">
        <w:t xml:space="preserve"> Положения, принимается председателем комиссии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Title"/>
        <w:jc w:val="center"/>
        <w:outlineLvl w:val="1"/>
      </w:pPr>
      <w:r w:rsidRPr="00B15165">
        <w:t>3. Порядок работы комиссии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ind w:firstLine="540"/>
        <w:jc w:val="both"/>
      </w:pPr>
      <w:r w:rsidRPr="00B15165">
        <w:t>3.1. Основаниями для проведения заседания комиссии являются: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3" w:name="P80"/>
      <w:bookmarkEnd w:id="3"/>
      <w:proofErr w:type="gramStart"/>
      <w:r w:rsidRPr="00B15165">
        <w:t xml:space="preserve">а) представление руководителем органа местного самоуправления (иным уполномоченным лицом), председателем Барнаульской городской Думы в соответствии с </w:t>
      </w:r>
      <w:hyperlink r:id="rId12">
        <w:r w:rsidRPr="00B15165">
          <w:t>Положением</w:t>
        </w:r>
      </w:hyperlink>
      <w:r w:rsidRPr="00B15165"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N 218 "О некоторых вопросах организации и прохождения муниципальной службы в Алтайском крае", материалов проверки, свидетельствующих: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4" w:name="P82"/>
      <w:bookmarkEnd w:id="4"/>
      <w:r w:rsidRPr="00B15165"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5" w:name="P83"/>
      <w:bookmarkEnd w:id="5"/>
      <w:r w:rsidRPr="00B15165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6" w:name="P84"/>
      <w:bookmarkEnd w:id="6"/>
      <w:r w:rsidRPr="00B15165">
        <w:t xml:space="preserve">б) </w:t>
      </w:r>
      <w:proofErr w:type="gramStart"/>
      <w:r w:rsidRPr="00B15165">
        <w:t>поступившее</w:t>
      </w:r>
      <w:proofErr w:type="gramEnd"/>
      <w:r w:rsidRPr="00B15165">
        <w:t xml:space="preserve"> в комиссию из органов местного самоуправления, Барнаульской городской Думы: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7" w:name="P86"/>
      <w:bookmarkEnd w:id="7"/>
      <w:proofErr w:type="gramStart"/>
      <w:r w:rsidRPr="00B15165">
        <w:t>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8" w:name="P87"/>
      <w:bookmarkEnd w:id="8"/>
      <w:r w:rsidRPr="00B15165"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9" w:name="P89"/>
      <w:bookmarkEnd w:id="9"/>
      <w:r w:rsidRPr="00B15165">
        <w:t>уведомление муниципального служащего о возникновении личной заинтересованности при исполнении им должностных обязанностей, которая приводит или может привести к конфликту интересов;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0" w:name="P90"/>
      <w:bookmarkEnd w:id="10"/>
      <w:r w:rsidRPr="00B15165">
        <w:t>в) представление руководителя органа местного самоуправления (иного уполномоченного лица), председателя Барнаульской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органе местного самоуправления, Барнаульской городской Думе мер по предупреждению коррупции;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1" w:name="P92"/>
      <w:bookmarkEnd w:id="11"/>
      <w:proofErr w:type="gramStart"/>
      <w:r w:rsidRPr="00B15165"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>
        <w:r w:rsidRPr="00B15165">
          <w:t>частью 1 статьи 3</w:t>
        </w:r>
      </w:hyperlink>
      <w:r w:rsidRPr="00B15165"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</w:t>
      </w:r>
      <w:proofErr w:type="gramEnd"/>
      <w:r w:rsidRPr="00B15165">
        <w:t xml:space="preserve"> закон "О </w:t>
      </w:r>
      <w:proofErr w:type="gramStart"/>
      <w:r w:rsidRPr="00B15165">
        <w:t>контроле за</w:t>
      </w:r>
      <w:proofErr w:type="gramEnd"/>
      <w:r w:rsidRPr="00B15165">
        <w:t xml:space="preserve"> соответствием расходов лиц, замещающих государственные должности, и иных лиц их доходам");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2" w:name="P93"/>
      <w:bookmarkEnd w:id="12"/>
      <w:proofErr w:type="gramStart"/>
      <w:r w:rsidRPr="00B15165">
        <w:t xml:space="preserve">д) поступившее в соответствии с </w:t>
      </w:r>
      <w:hyperlink r:id="rId14">
        <w:r w:rsidRPr="00B15165">
          <w:t>частью 4 статьи 12</w:t>
        </w:r>
      </w:hyperlink>
      <w:r w:rsidRPr="00B15165">
        <w:t xml:space="preserve"> Федерального закона от 25.12.2008 N 273-ФЗ "О противодействии коррупции" и </w:t>
      </w:r>
      <w:hyperlink r:id="rId15">
        <w:r w:rsidRPr="00B15165">
          <w:t>статьей 64.1</w:t>
        </w:r>
      </w:hyperlink>
      <w:r w:rsidRPr="00B15165">
        <w:t xml:space="preserve"> Трудового кодекса Российской Федерации в орган местного самоуправления, Барнаульскую городскую Думу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B15165">
        <w:t xml:space="preserve"> </w:t>
      </w:r>
      <w:proofErr w:type="gramStart"/>
      <w:r w:rsidRPr="00B15165">
        <w:t>организацией входили в его должностные (служебные) обязанности, исполняемые во время замещения должности в органе местного самоуправления, аппарате Барнаульской городской Думы,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B15165">
        <w:t xml:space="preserve">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3" w:name="P95"/>
      <w:bookmarkEnd w:id="13"/>
      <w:r w:rsidRPr="00B15165"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4" w:name="P98"/>
      <w:bookmarkEnd w:id="14"/>
      <w:r w:rsidRPr="00B15165">
        <w:t xml:space="preserve">3.3. Обращение, указанное в </w:t>
      </w:r>
      <w:hyperlink w:anchor="P86">
        <w:r w:rsidRPr="00B15165">
          <w:t>абзаце втором подпункта "б" пункта 3.1</w:t>
        </w:r>
      </w:hyperlink>
      <w:r w:rsidRPr="00B15165">
        <w:t xml:space="preserve">, подается гражданином, замещавшим должность муниципальной службы, лицу, ответственному за организацию и ведение кадровой работы в соответствующем органе местного самоуправления, Барнаульской городской Думе. </w:t>
      </w:r>
      <w:proofErr w:type="gramStart"/>
      <w:r w:rsidRPr="00B15165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15165"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Обращение рассматривается лицом, ответственным за организацию и ведение кадровой работы в органе местного самоуправления, Барнаульской городской Думе, которое осуществляет подготовку мотивированного заключения по существу обращения с учетом требований </w:t>
      </w:r>
      <w:hyperlink r:id="rId16">
        <w:r w:rsidRPr="00B15165">
          <w:t>статьи 12</w:t>
        </w:r>
      </w:hyperlink>
      <w:r w:rsidRPr="00B15165">
        <w:t xml:space="preserve"> Федерального закона от 25.12.2008 N 273-ФЗ "О противодействии коррупции".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Обращение, указанное в </w:t>
      </w:r>
      <w:hyperlink w:anchor="P86">
        <w:r w:rsidRPr="00B15165">
          <w:t>абзаце втором подпункта "б" пункта 3.1</w:t>
        </w:r>
      </w:hyperlink>
      <w:r w:rsidRPr="00B15165"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5" w:name="P103"/>
      <w:bookmarkEnd w:id="15"/>
      <w:r w:rsidRPr="00B15165">
        <w:t xml:space="preserve">3.4. Уведомления, указанные в </w:t>
      </w:r>
      <w:hyperlink w:anchor="P89">
        <w:r w:rsidRPr="00B15165">
          <w:t>абзаце четвертом подпункта "б"</w:t>
        </w:r>
      </w:hyperlink>
      <w:r w:rsidRPr="00B15165">
        <w:t xml:space="preserve"> и </w:t>
      </w:r>
      <w:hyperlink w:anchor="P95">
        <w:r w:rsidRPr="00B15165">
          <w:t>подпункте "е" пункта 3.1</w:t>
        </w:r>
      </w:hyperlink>
      <w:r w:rsidRPr="00B15165">
        <w:t>, рассматриваются лицом, ответственным за организацию и ведение кадровой работы в органе местного самоуправления, которое осуществляет подготовку мотивированных заключений по результатам рассмотрения уведомлений.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6" w:name="P105"/>
      <w:bookmarkEnd w:id="16"/>
      <w:r w:rsidRPr="00B15165">
        <w:t xml:space="preserve">3.5. </w:t>
      </w:r>
      <w:proofErr w:type="gramStart"/>
      <w:r w:rsidRPr="00B15165">
        <w:t xml:space="preserve">Уведомление, указанное в </w:t>
      </w:r>
      <w:hyperlink w:anchor="P93">
        <w:r w:rsidRPr="00B15165">
          <w:t>подпункте "д" пункта 3.1</w:t>
        </w:r>
      </w:hyperlink>
      <w:r w:rsidRPr="00B15165">
        <w:t xml:space="preserve">, рассматривается лицом, ответственным за организацию и ведение кадровой работы в органе местного самоуправления, Барнаульской городской Думе,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7">
        <w:r w:rsidRPr="00B15165">
          <w:t>статьи 12</w:t>
        </w:r>
      </w:hyperlink>
      <w:r w:rsidRPr="00B15165">
        <w:t xml:space="preserve"> Федерального закона от 25.12.2008 N 273-ФЗ "О противодействии коррупции".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3.6. </w:t>
      </w:r>
      <w:proofErr w:type="gramStart"/>
      <w:r w:rsidRPr="00B15165">
        <w:t xml:space="preserve">При подготовке мотивированного заключения по результатам рассмотрения обращения, указанного в </w:t>
      </w:r>
      <w:hyperlink w:anchor="P86">
        <w:r w:rsidRPr="00B15165">
          <w:t>абзаце втором подпункта "б" пункта 3.1</w:t>
        </w:r>
      </w:hyperlink>
      <w:r w:rsidRPr="00B15165">
        <w:t xml:space="preserve">, или уведомлений, указанных в </w:t>
      </w:r>
      <w:hyperlink w:anchor="P89">
        <w:r w:rsidRPr="00B15165">
          <w:t>абзаце четвертом подпункта "б"</w:t>
        </w:r>
      </w:hyperlink>
      <w:r w:rsidRPr="00B15165">
        <w:t xml:space="preserve"> и </w:t>
      </w:r>
      <w:hyperlink w:anchor="P93">
        <w:r w:rsidRPr="00B15165">
          <w:t>подпунктах "д"</w:t>
        </w:r>
      </w:hyperlink>
      <w:r w:rsidRPr="00B15165">
        <w:t xml:space="preserve"> и </w:t>
      </w:r>
      <w:hyperlink w:anchor="P95">
        <w:r w:rsidRPr="00B15165">
          <w:t>"е" пункта 3.1</w:t>
        </w:r>
      </w:hyperlink>
      <w:r w:rsidRPr="00B15165">
        <w:t>, лица, ответственные за организацию и ведение кадровой работы в органе местного самоуправления, Барнаульской городской Думе, имеют право проводить собеседование с муниципальным служащим (гражданином, замещавшим должность муниципальной службы), представившим обращение</w:t>
      </w:r>
      <w:proofErr w:type="gramEnd"/>
      <w:r w:rsidRPr="00B15165">
        <w:t xml:space="preserve"> или уведомление, получать от него письменные пояснения, а руководитель органа местного самоуправления, Барнаульской городской Думе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3.7. Мотивированные заключения, предусмотренные </w:t>
      </w:r>
      <w:hyperlink w:anchor="P98">
        <w:r w:rsidRPr="00B15165">
          <w:t>пунктами 3.3</w:t>
        </w:r>
      </w:hyperlink>
      <w:r w:rsidRPr="00B15165">
        <w:t xml:space="preserve">, </w:t>
      </w:r>
      <w:hyperlink w:anchor="P103">
        <w:r w:rsidRPr="00B15165">
          <w:t>3.4</w:t>
        </w:r>
      </w:hyperlink>
      <w:r w:rsidRPr="00B15165">
        <w:t xml:space="preserve">, </w:t>
      </w:r>
      <w:hyperlink w:anchor="P105">
        <w:r w:rsidRPr="00B15165">
          <w:t>3.5</w:t>
        </w:r>
      </w:hyperlink>
      <w:r w:rsidRPr="00B15165">
        <w:t>, должны содержать: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а) информацию, изложенную в обращениях или уведомлениях, указанных в </w:t>
      </w:r>
      <w:hyperlink w:anchor="P86">
        <w:r w:rsidRPr="00B15165">
          <w:t>абзацах втором</w:t>
        </w:r>
      </w:hyperlink>
      <w:r w:rsidRPr="00B15165">
        <w:t xml:space="preserve"> и </w:t>
      </w:r>
      <w:hyperlink w:anchor="P89">
        <w:r w:rsidRPr="00B15165">
          <w:t>четвертом подпункта "б"</w:t>
        </w:r>
      </w:hyperlink>
      <w:r w:rsidRPr="00B15165">
        <w:t xml:space="preserve"> и </w:t>
      </w:r>
      <w:hyperlink w:anchor="P93">
        <w:r w:rsidRPr="00B15165">
          <w:t>подпунктах "д"</w:t>
        </w:r>
      </w:hyperlink>
      <w:r w:rsidRPr="00B15165">
        <w:t xml:space="preserve"> и </w:t>
      </w:r>
      <w:hyperlink w:anchor="P95">
        <w:r w:rsidRPr="00B15165">
          <w:t>"е" пункта 3.1</w:t>
        </w:r>
      </w:hyperlink>
      <w:r w:rsidRPr="00B15165">
        <w:t>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6">
        <w:r w:rsidRPr="00B15165">
          <w:t>абзацах втором</w:t>
        </w:r>
      </w:hyperlink>
      <w:r w:rsidRPr="00B15165">
        <w:t xml:space="preserve"> и </w:t>
      </w:r>
      <w:hyperlink w:anchor="P89">
        <w:r w:rsidRPr="00B15165">
          <w:t>четвертом подпункта "б"</w:t>
        </w:r>
      </w:hyperlink>
      <w:r w:rsidRPr="00B15165">
        <w:t xml:space="preserve"> и </w:t>
      </w:r>
      <w:hyperlink w:anchor="P93">
        <w:r w:rsidRPr="00B15165">
          <w:t>подпунктах "д"</w:t>
        </w:r>
      </w:hyperlink>
      <w:r w:rsidRPr="00B15165">
        <w:t xml:space="preserve"> и </w:t>
      </w:r>
      <w:hyperlink w:anchor="P95">
        <w:r w:rsidRPr="00B15165">
          <w:t>"е" пункта 3.1</w:t>
        </w:r>
      </w:hyperlink>
      <w:r w:rsidRPr="00B15165">
        <w:t xml:space="preserve">, а также рекомендации для принятия одного из решений в соответствии с </w:t>
      </w:r>
      <w:hyperlink w:anchor="P141">
        <w:r w:rsidRPr="00B15165">
          <w:t>пунктами 3.17</w:t>
        </w:r>
      </w:hyperlink>
      <w:r w:rsidRPr="00B15165">
        <w:t xml:space="preserve">, </w:t>
      </w:r>
      <w:hyperlink w:anchor="P151">
        <w:r w:rsidRPr="00B15165">
          <w:t>3.19</w:t>
        </w:r>
      </w:hyperlink>
      <w:r w:rsidRPr="00B15165">
        <w:t xml:space="preserve">, </w:t>
      </w:r>
      <w:hyperlink w:anchor="P157">
        <w:r w:rsidRPr="00B15165">
          <w:t>3.19.1</w:t>
        </w:r>
      </w:hyperlink>
      <w:r w:rsidRPr="00B15165">
        <w:t xml:space="preserve">, </w:t>
      </w:r>
      <w:hyperlink w:anchor="P165">
        <w:r w:rsidRPr="00B15165">
          <w:t>3.21</w:t>
        </w:r>
      </w:hyperlink>
      <w:r w:rsidRPr="00B15165">
        <w:t xml:space="preserve"> настоящего раздела или иного решения.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3.8. Председатель комиссии при поступлении к нему информации, содержащей основания для проведения заседания комиссии: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в десятидневный срок со дня поступления информации назначает дату, время и место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20">
        <w:r w:rsidRPr="00B15165">
          <w:t>абзацами 5</w:t>
        </w:r>
      </w:hyperlink>
      <w:r w:rsidRPr="00B15165">
        <w:t xml:space="preserve"> и </w:t>
      </w:r>
      <w:hyperlink w:anchor="P121">
        <w:r w:rsidRPr="00B15165">
          <w:t>6</w:t>
        </w:r>
      </w:hyperlink>
      <w:r w:rsidRPr="00B15165">
        <w:t xml:space="preserve"> настоящего пункта;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организацию и ведение кадровой работы в органе местного самоуправления, Барнаульской городской Думе, и с результатами ее проверки;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рассматривает ходатайства о приглашении на заседание комиссии лиц, указанных в </w:t>
      </w:r>
      <w:hyperlink w:anchor="P73">
        <w:r w:rsidRPr="00B15165">
          <w:t>подпункте "б" пункта 2.6</w:t>
        </w:r>
      </w:hyperlink>
      <w:r w:rsidRPr="00B15165"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7" w:name="P120"/>
      <w:bookmarkEnd w:id="17"/>
      <w:r w:rsidRPr="00B15165">
        <w:t xml:space="preserve">Заседание комиссии по рассмотрению заявления, указанного в </w:t>
      </w:r>
      <w:hyperlink w:anchor="P87">
        <w:r w:rsidRPr="00B15165">
          <w:t>абзаце третьем подпункта "б" пункта 3.1</w:t>
        </w:r>
      </w:hyperlink>
      <w:r w:rsidRPr="00B15165"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8" w:name="P121"/>
      <w:bookmarkEnd w:id="18"/>
      <w:proofErr w:type="gramStart"/>
      <w:r w:rsidRPr="00B15165">
        <w:t xml:space="preserve">Уведомления, указанные в </w:t>
      </w:r>
      <w:hyperlink w:anchor="P93">
        <w:r w:rsidRPr="00B15165">
          <w:t>подпунктах "д"</w:t>
        </w:r>
      </w:hyperlink>
      <w:r w:rsidRPr="00B15165">
        <w:t xml:space="preserve"> и </w:t>
      </w:r>
      <w:hyperlink w:anchor="P95">
        <w:r w:rsidRPr="00B15165">
          <w:t>"е" пункта 3.1</w:t>
        </w:r>
      </w:hyperlink>
      <w:r w:rsidRPr="00B15165">
        <w:t>, как правило, рассматриваются на очередном (плановом) заседании комиссии.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3.9. </w:t>
      </w:r>
      <w:proofErr w:type="gramStart"/>
      <w:r w:rsidRPr="00B15165">
        <w:t>Секретарь комиссии решает организационные вопросы, связанные с подготовкой заседания комиссии, а также информирует любым доступным способом передачи информации членов комиссии и лиц, участвующих в заседании по решению председателя комиссии, о вопросах, включенных в повестку дня, о дате, времени и месте проведения заседания, знакомит членов комиссии с материалами, представляемыми для обсуждения на заседании комиссии.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3.11. При возможном возникновении конфликта интересов у членов комиссии в связи с рассмотрением вопроса, включенного в повестку дня заседания комиссии, они обязаны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3.12. Для участия в заседании комиссии приглашается муниципальный служащий, в отношении которого рассматривается вопрос о соблюдении требований к служебному поведению и (или) об урегулировании конфликта интересов, или гражданин, замещавший должность муниципальной службы. Приглашение осуществляется любым доступным способом передачи информации не менее чем за три рабочих дня до дня проведения заседания.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О намерении лично присутствовать на заседании комиссии муниципальный служащий или гражданин, замещавший должность муниципальной службы, информирует секретаря комиссии не позднее одного рабочего дня, предшествующего дню заседания комиссии.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Заседания комиссии проводится в отсутствие муниципального служащего или гражданина, замещавшего должность муниципальной службы, в случае: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а) если муниципальный служащий или гражданин, замещавший должность муниципальной службы, отказался от личного участия в заседании комиссии;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если муниципальный служащий или гражданин, замещавший должность муниципальной службы, надлежащим образом извещенные о времени и месте его проведения, не явились на заседание комиссии.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19" w:name="P133"/>
      <w:bookmarkEnd w:id="19"/>
      <w:r w:rsidRPr="00B15165">
        <w:t xml:space="preserve">3.15. По итогам рассмотрения вопроса, указанного в </w:t>
      </w:r>
      <w:hyperlink w:anchor="P82">
        <w:r w:rsidRPr="00B15165">
          <w:t>абзаце втором подпункта "а"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>а) установить, что сведения 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периоду, являются достоверными и полными;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>б) установить, что сведения 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периоду, являются недостоверными и (или) неполными.</w:t>
      </w:r>
      <w:proofErr w:type="gramEnd"/>
      <w:r w:rsidRPr="00B15165">
        <w:t xml:space="preserve"> В этом случае комиссия рекомендует руководителю органа местного самоуправления, председателю Барнаульской городской Думы применить к муниципальному служащему конкретную меру ответственности.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3.16. По итогам рассмотрения вопросов, указанных в </w:t>
      </w:r>
      <w:hyperlink w:anchor="P83">
        <w:r w:rsidRPr="00B15165">
          <w:t>абзаце третьем подпункта "а"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председателю Барнаульской городской Думы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20" w:name="P141"/>
      <w:bookmarkEnd w:id="20"/>
      <w:r w:rsidRPr="00B15165">
        <w:t xml:space="preserve">3.17. По итогам рассмотрения вопроса, указанного в </w:t>
      </w:r>
      <w:hyperlink w:anchor="P86">
        <w:r w:rsidRPr="00B15165">
          <w:t>абзаце втором подпункта "б"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3.18. По итогам рассмотрения вопроса, указанного в </w:t>
      </w:r>
      <w:hyperlink w:anchor="P87">
        <w:r w:rsidRPr="00B15165">
          <w:t>абзаце третьем подпункта "б"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председателю Барнаульской городской Думы применить к муниципальному служащему, руководителю муниципального учреждения конкретную меру ответственности.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21" w:name="P151"/>
      <w:bookmarkEnd w:id="21"/>
      <w:r w:rsidRPr="00B15165">
        <w:t xml:space="preserve">3.19. По итогам рассмотрения вопроса, указанного в </w:t>
      </w:r>
      <w:hyperlink w:anchor="P89">
        <w:r w:rsidRPr="00B15165">
          <w:t>абзаце четвертом подпункта "б"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а) признать, что при исполнении муниципальным служащим должностных обязанностей конфликт интересов отсутствует;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22" w:name="P157"/>
      <w:bookmarkEnd w:id="22"/>
      <w:r w:rsidRPr="00B15165">
        <w:t xml:space="preserve">3.19.1. По итогам рассмотрения вопроса, указанного в </w:t>
      </w:r>
      <w:hyperlink w:anchor="P95">
        <w:r w:rsidRPr="00B15165">
          <w:t>подпункте "е"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3.20. По итогам рассмотрения вопроса, указанного в </w:t>
      </w:r>
      <w:hyperlink w:anchor="P92">
        <w:r w:rsidRPr="00B15165">
          <w:t>подпункте "г" пункта 3.1</w:t>
        </w:r>
      </w:hyperlink>
      <w:r w:rsidRPr="00B15165">
        <w:t>, комиссия принимает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а) признать, что сведения, представленные муниципальным служащим в соответствии с </w:t>
      </w:r>
      <w:hyperlink r:id="rId18">
        <w:r w:rsidRPr="00B15165">
          <w:t>частью 1 статьи 3</w:t>
        </w:r>
      </w:hyperlink>
      <w:r w:rsidRPr="00B15165">
        <w:t xml:space="preserve"> Федерального закона "О </w:t>
      </w:r>
      <w:proofErr w:type="gramStart"/>
      <w:r w:rsidRPr="00B15165">
        <w:t>контроле за</w:t>
      </w:r>
      <w:proofErr w:type="gramEnd"/>
      <w:r w:rsidRPr="00B15165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б) признать, что сведения, представленные муниципальным служащим в соответствии с </w:t>
      </w:r>
      <w:hyperlink r:id="rId19">
        <w:r w:rsidRPr="00B15165">
          <w:t>частью 1 статьи 3</w:t>
        </w:r>
      </w:hyperlink>
      <w:r w:rsidRPr="00B15165">
        <w:t xml:space="preserve"> Федерального закона "О </w:t>
      </w:r>
      <w:proofErr w:type="gramStart"/>
      <w:r w:rsidRPr="00B15165">
        <w:t>контроле за</w:t>
      </w:r>
      <w:proofErr w:type="gramEnd"/>
      <w:r w:rsidRPr="00B15165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самоуправления, председателю Барнаульской городской Думы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15165">
        <w:t>контроля за</w:t>
      </w:r>
      <w:proofErr w:type="gramEnd"/>
      <w:r w:rsidRPr="00B15165">
        <w:t xml:space="preserve"> расходами, в органы прокуратуры и (или) иные государственные органы в соответствии с их компетенцией.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bookmarkStart w:id="23" w:name="P165"/>
      <w:bookmarkEnd w:id="23"/>
      <w:r w:rsidRPr="00B15165">
        <w:t xml:space="preserve">3.21. По итогам рассмотрения вопроса, указанного в </w:t>
      </w:r>
      <w:hyperlink w:anchor="P93">
        <w:r w:rsidRPr="00B15165">
          <w:t>подпункте "д" пункта 3.1</w:t>
        </w:r>
      </w:hyperlink>
      <w:r w:rsidRPr="00B15165">
        <w:t>, комиссия принимает в отношении гражданина, замещавшего должность муниципальной службы, одно из следующих решений: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>
        <w:r w:rsidRPr="00B15165">
          <w:t>статьи 12</w:t>
        </w:r>
      </w:hyperlink>
      <w:r w:rsidRPr="00B15165">
        <w:t xml:space="preserve"> Федерального закона от 25.12.2008 N 273-ФЗ "О противодействии коррупции". В этом случае комиссия рекомендует руководителю органа местного самоуправления, председателю Барнаульской городской Думы проинформировать об указанных обстоятельствах органы прокуратуры и уведомившую организацию.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3.22. По итогам рассмотрения вопросов, предусмотренных </w:t>
      </w:r>
      <w:hyperlink w:anchor="P80">
        <w:r w:rsidRPr="00B15165">
          <w:t>подпунктами "а"</w:t>
        </w:r>
      </w:hyperlink>
      <w:r w:rsidRPr="00B15165">
        <w:t xml:space="preserve">, </w:t>
      </w:r>
      <w:hyperlink w:anchor="P84">
        <w:r w:rsidRPr="00B15165">
          <w:t>"б"</w:t>
        </w:r>
      </w:hyperlink>
      <w:r w:rsidRPr="00B15165">
        <w:t xml:space="preserve">, </w:t>
      </w:r>
      <w:hyperlink w:anchor="P92">
        <w:r w:rsidRPr="00B15165">
          <w:t>"г"</w:t>
        </w:r>
      </w:hyperlink>
      <w:r w:rsidRPr="00B15165">
        <w:t xml:space="preserve">, </w:t>
      </w:r>
      <w:hyperlink w:anchor="P93">
        <w:r w:rsidRPr="00B15165">
          <w:t>"д"</w:t>
        </w:r>
      </w:hyperlink>
      <w:r w:rsidRPr="00B15165">
        <w:t xml:space="preserve"> и </w:t>
      </w:r>
      <w:hyperlink w:anchor="P95">
        <w:r w:rsidRPr="00B15165">
          <w:t>"е" пункта 3.1</w:t>
        </w:r>
      </w:hyperlink>
      <w:r w:rsidRPr="00B15165">
        <w:t xml:space="preserve">, при наличии к тому оснований комиссия может принять иное, чем предусмотрено </w:t>
      </w:r>
      <w:hyperlink w:anchor="P133">
        <w:r w:rsidRPr="00B15165">
          <w:t>пунктами 3.15</w:t>
        </w:r>
      </w:hyperlink>
      <w:r w:rsidRPr="00B15165">
        <w:t xml:space="preserve"> - </w:t>
      </w:r>
      <w:hyperlink w:anchor="P165">
        <w:r w:rsidRPr="00B15165">
          <w:t>3.21</w:t>
        </w:r>
      </w:hyperlink>
      <w:r w:rsidRPr="00B15165">
        <w:t xml:space="preserve"> настоящего раздела, решение. Основания и мотивы принятия такого решения должны быть отражены в протоколе заседания комиссии.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3.23. По итогам рассмотрения вопроса, предусмотренного </w:t>
      </w:r>
      <w:hyperlink w:anchor="P90">
        <w:r w:rsidRPr="00B15165">
          <w:t>подпунктом "в" пункта 3.1</w:t>
        </w:r>
      </w:hyperlink>
      <w:r w:rsidRPr="00B15165">
        <w:t>, комиссия принимает соответствующее решение.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3.24.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3.25.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6">
        <w:r w:rsidRPr="00B15165">
          <w:t>абзаце втором подпункта "б" пункта 3.1</w:t>
        </w:r>
      </w:hyperlink>
      <w:r w:rsidRPr="00B15165">
        <w:t xml:space="preserve">, для руководителя органа местного самоуправления, председателя Барнаульской городской Думы носят рекомендательный характер. Решение, принимаемое по итогам рассмотрения вопроса, указанного в </w:t>
      </w:r>
      <w:hyperlink w:anchor="P86">
        <w:r w:rsidRPr="00B15165">
          <w:t>абзаце втором подпункта "б" пункта 3.1</w:t>
        </w:r>
      </w:hyperlink>
      <w:r w:rsidRPr="00B15165">
        <w:t>, носит обязательный характер.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3.26. В протоколе заседания комиссии указываются: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дата заседания комиссии, фамилия, имена, отчества членов комиссии и других лиц, присутствующих на заседании;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предъявляемые к муниципальному служащему претензии, материалы, на которых они основываются;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содержание пояснений муниципального служащего и других лиц по существу предъявляемых претензий;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фамилии, имена, отчества выступивших на заседании лиц и краткое изложение их выступлений;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источник информации, содержащей основания для проведения заседаний комиссии, дата поступления информации в комиссию;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другие сведения;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результаты голосования;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решение и обоснование его принятия.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3.27.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3.28. Для исполнения решений комиссии подготавливаются проекты муниципальных нормативных правовых актов, решений или поручений руководителя органа местного самоуправления, председателя Барнаульской городской Думы, которые в установленном порядке представляются на рассмотрение руководителя органа местного самоуправления.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3.29. Копии протокола заседания комиссии в семидневный срок со дня заседания направляются руководителю органа местного самоуправления, председателю Барнаульской городской Думы, муниципальному служащему, руководителю муниципального учреждения, а также по решению комиссии - заинтересованным лицам.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3.30. Решение комиссии может быть обжаловано муниципальным служащим, руководителем муниципального учреждения в порядке, установленном законодательством Российской Федерации.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3.31. Руководитель органа местного самоуправления, председатель Барнаульской городской Думы обязан рассмотреть протокол заседания комиссии и вправе учесть в пределах своей </w:t>
      </w:r>
      <w:proofErr w:type="gramStart"/>
      <w:r w:rsidRPr="00B15165">
        <w:t>компетенции</w:t>
      </w:r>
      <w:proofErr w:type="gramEnd"/>
      <w:r w:rsidRPr="00B15165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председатель Барнаульской городской Думы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председателя Барнаульской городской Думы оглашается на ближайшем заседании комиссии и принимается к сведению без обсуждения.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3.32. В случае установления комиссией признаков дисциплинарного проступка в действиях (бездействии) муниципального служащего информация об этом предоставляется руководителю органа местного самоуправления, председателю Барнаульской городской Думы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3.33. </w:t>
      </w:r>
      <w:proofErr w:type="gramStart"/>
      <w:r w:rsidRPr="00B15165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незамедлительно.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3.34.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proofErr w:type="gramStart"/>
      <w:r w:rsidRPr="00B15165"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86">
        <w:r w:rsidRPr="00B15165">
          <w:t>абзаце втором подпункта "б" пункта 3.1</w:t>
        </w:r>
      </w:hyperlink>
      <w:r w:rsidRPr="00B15165"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>3.35. Организационное обеспечение работы комиссии возлагается на комитет по кадрам и муниципальной службе администрации города Барнаула.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jc w:val="right"/>
        <w:outlineLvl w:val="0"/>
      </w:pPr>
    </w:p>
    <w:p w:rsidR="00B15165" w:rsidRPr="00B15165" w:rsidRDefault="00B15165">
      <w:pPr>
        <w:pStyle w:val="ConsPlusNormal"/>
        <w:jc w:val="right"/>
        <w:outlineLvl w:val="0"/>
      </w:pPr>
      <w:r w:rsidRPr="00B15165">
        <w:t>Приложение 2</w:t>
      </w:r>
    </w:p>
    <w:p w:rsidR="00B15165" w:rsidRPr="00B15165" w:rsidRDefault="00B15165">
      <w:pPr>
        <w:pStyle w:val="ConsPlusNormal"/>
        <w:jc w:val="right"/>
      </w:pPr>
      <w:r w:rsidRPr="00B15165">
        <w:t>к Решению</w:t>
      </w:r>
    </w:p>
    <w:p w:rsidR="00B15165" w:rsidRPr="00B15165" w:rsidRDefault="00B15165">
      <w:pPr>
        <w:pStyle w:val="ConsPlusNormal"/>
        <w:jc w:val="right"/>
      </w:pPr>
      <w:r w:rsidRPr="00B15165">
        <w:t>городской Думы</w:t>
      </w:r>
    </w:p>
    <w:p w:rsidR="00B15165" w:rsidRPr="00B15165" w:rsidRDefault="00B15165">
      <w:pPr>
        <w:pStyle w:val="ConsPlusNormal"/>
        <w:jc w:val="right"/>
      </w:pPr>
      <w:r w:rsidRPr="00B15165">
        <w:t>от 5 июня 2019 г. N 310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Title"/>
        <w:jc w:val="center"/>
      </w:pPr>
      <w:bookmarkStart w:id="24" w:name="P211"/>
      <w:bookmarkEnd w:id="24"/>
      <w:r w:rsidRPr="00B15165">
        <w:t>ПЕРЕЧЕНЬ</w:t>
      </w:r>
    </w:p>
    <w:p w:rsidR="00B15165" w:rsidRPr="00B15165" w:rsidRDefault="00B15165">
      <w:pPr>
        <w:pStyle w:val="ConsPlusTitle"/>
        <w:jc w:val="center"/>
      </w:pPr>
      <w:r w:rsidRPr="00B15165">
        <w:t>РЕШЕНИЙ БАРНАУЛЬСКОЙ ГОРОДСКОЙ ДУМЫ, ПРИЗНАВАЕМЫХ</w:t>
      </w:r>
    </w:p>
    <w:p w:rsidR="00B15165" w:rsidRPr="00B15165" w:rsidRDefault="00B15165">
      <w:pPr>
        <w:pStyle w:val="ConsPlusTitle"/>
        <w:jc w:val="center"/>
      </w:pPr>
      <w:proofErr w:type="gramStart"/>
      <w:r w:rsidRPr="00B15165">
        <w:t>УТРАТИВШИМИ</w:t>
      </w:r>
      <w:proofErr w:type="gramEnd"/>
      <w:r w:rsidRPr="00B15165">
        <w:t xml:space="preserve"> СИЛУ</w:t>
      </w:r>
    </w:p>
    <w:p w:rsidR="00B15165" w:rsidRPr="00B15165" w:rsidRDefault="00B15165">
      <w:pPr>
        <w:pStyle w:val="ConsPlusNormal"/>
        <w:jc w:val="both"/>
      </w:pPr>
    </w:p>
    <w:p w:rsidR="00B15165" w:rsidRPr="00B15165" w:rsidRDefault="00B15165">
      <w:pPr>
        <w:pStyle w:val="ConsPlusNormal"/>
        <w:ind w:firstLine="540"/>
        <w:jc w:val="both"/>
      </w:pPr>
      <w:r w:rsidRPr="00B15165">
        <w:t xml:space="preserve">1. От 22.12.2010 </w:t>
      </w:r>
      <w:hyperlink r:id="rId21">
        <w:r w:rsidRPr="00B15165">
          <w:t>N 430</w:t>
        </w:r>
      </w:hyperlink>
      <w:r w:rsidRPr="00B15165">
        <w:t xml:space="preserve"> "Об утверждении Положения о комиссии по соблюдению требований к служебному поведению муниципальных служащих города Барнаула и урегулированию конфликта интересов" (в ред. решения от 29.04.2016 N 621)";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2. От 31.08.2012 </w:t>
      </w:r>
      <w:hyperlink r:id="rId22">
        <w:r w:rsidRPr="00B15165">
          <w:t>N 793</w:t>
        </w:r>
      </w:hyperlink>
      <w:r w:rsidRPr="00B15165">
        <w:t xml:space="preserve"> "О внесении изменений в решение городской Думы от 22.12.2010 N 430 "Об утверждении Положения о комиссии по урегулированию конфликта интересов на муниципальной службе города Барнаула";</w:t>
      </w:r>
    </w:p>
    <w:p w:rsidR="00B15165" w:rsidRPr="00B15165" w:rsidRDefault="00B15165">
      <w:pPr>
        <w:pStyle w:val="ConsPlusNormal"/>
        <w:spacing w:before="280"/>
        <w:ind w:firstLine="540"/>
        <w:jc w:val="both"/>
      </w:pPr>
      <w:r w:rsidRPr="00B15165">
        <w:t xml:space="preserve">3. От 28.08.2015 </w:t>
      </w:r>
      <w:hyperlink r:id="rId23">
        <w:r w:rsidRPr="00B15165">
          <w:t>N 507</w:t>
        </w:r>
      </w:hyperlink>
      <w:r w:rsidRPr="00B15165">
        <w:t xml:space="preserve"> "О внесении изменений и дополнений в решение городской Думы от 22.12.2010 N 430 "Об утверждении Положения о комиссии по соблюдению требований к служебному поведению муниципальных служащих города Барнаула и урегулированию конфликта интересов" (в ред. решения от 31.08.2012 N 793)";</w:t>
      </w:r>
    </w:p>
    <w:p w:rsidR="00B15165" w:rsidRPr="00B15165" w:rsidRDefault="00B15165" w:rsidP="00B15165">
      <w:pPr>
        <w:pStyle w:val="ConsPlusNormal"/>
        <w:spacing w:before="280"/>
        <w:ind w:firstLine="540"/>
        <w:jc w:val="both"/>
      </w:pPr>
      <w:r w:rsidRPr="00B15165">
        <w:t xml:space="preserve">4. От 29.04.2016 </w:t>
      </w:r>
      <w:hyperlink r:id="rId24">
        <w:r w:rsidRPr="00B15165">
          <w:t>N 621</w:t>
        </w:r>
      </w:hyperlink>
      <w:r w:rsidRPr="00B15165">
        <w:t xml:space="preserve"> "О внесении изменений и дополнений в решение городской Думы от 22.12.2010 N 430 "Об утверждении Положения о комиссии по соблюдению требований к служебному поведению муниципальных служащих города Барнаула и урегулированию конфликта интересов" (в ред. решения от 28.08.2015 N 507)".</w:t>
      </w:r>
    </w:p>
    <w:sectPr w:rsidR="00B15165" w:rsidRPr="00B15165" w:rsidSect="0065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5"/>
    <w:rsid w:val="00854419"/>
    <w:rsid w:val="00B15165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16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1516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151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16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1516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151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6719" TargetMode="External"/><Relationship Id="rId13" Type="http://schemas.openxmlformats.org/officeDocument/2006/relationships/hyperlink" Target="https://login.consultant.ru/link/?req=doc&amp;base=LAW&amp;n=442435&amp;dst=100128" TargetMode="External"/><Relationship Id="rId18" Type="http://schemas.openxmlformats.org/officeDocument/2006/relationships/hyperlink" Target="https://login.consultant.ru/link/?req=doc&amp;base=LAW&amp;n=442435&amp;dst=10012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6&amp;n=61240" TargetMode="External"/><Relationship Id="rId7" Type="http://schemas.openxmlformats.org/officeDocument/2006/relationships/hyperlink" Target="https://login.consultant.ru/link/?req=doc&amp;base=LAW&amp;n=495137" TargetMode="External"/><Relationship Id="rId12" Type="http://schemas.openxmlformats.org/officeDocument/2006/relationships/hyperlink" Target="https://login.consultant.ru/link/?req=doc&amp;base=RLAW016&amp;n=106719&amp;dst=100016" TargetMode="External"/><Relationship Id="rId17" Type="http://schemas.openxmlformats.org/officeDocument/2006/relationships/hyperlink" Target="https://login.consultant.ru/link/?req=doc&amp;base=LAW&amp;n=495137&amp;dst=2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37&amp;dst=28" TargetMode="External"/><Relationship Id="rId20" Type="http://schemas.openxmlformats.org/officeDocument/2006/relationships/hyperlink" Target="https://login.consultant.ru/link/?req=doc&amp;base=LAW&amp;n=495137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" TargetMode="External"/><Relationship Id="rId11" Type="http://schemas.openxmlformats.org/officeDocument/2006/relationships/hyperlink" Target="https://login.consultant.ru/link/?req=doc&amp;base=LAW&amp;n=495137" TargetMode="External"/><Relationship Id="rId24" Type="http://schemas.openxmlformats.org/officeDocument/2006/relationships/hyperlink" Target="https://login.consultant.ru/link/?req=doc&amp;base=RLAW016&amp;n=6119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2632&amp;dst=1713" TargetMode="External"/><Relationship Id="rId23" Type="http://schemas.openxmlformats.org/officeDocument/2006/relationships/hyperlink" Target="https://login.consultant.ru/link/?req=doc&amp;base=RLAW016&amp;n=55838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42435&amp;dst=100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56" TargetMode="External"/><Relationship Id="rId14" Type="http://schemas.openxmlformats.org/officeDocument/2006/relationships/hyperlink" Target="https://login.consultant.ru/link/?req=doc&amp;base=LAW&amp;n=495137&amp;dst=33" TargetMode="External"/><Relationship Id="rId22" Type="http://schemas.openxmlformats.org/officeDocument/2006/relationships/hyperlink" Target="https://login.consultant.ru/link/?req=doc&amp;base=RLAW016&amp;n=36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5731</Words>
  <Characters>32672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БАРНАУЛЬСКАЯ ГОРОДСКАЯ ДУМА</vt:lpstr>
      <vt:lpstr/>
      <vt:lpstr>Приложение 1</vt:lpstr>
      <vt:lpstr>    1. Общие положения</vt:lpstr>
      <vt:lpstr>    2. Порядок образования комиссии</vt:lpstr>
      <vt:lpstr>    3. Порядок работы комиссии</vt:lpstr>
      <vt:lpstr/>
      <vt:lpstr>Приложение 2</vt:lpstr>
    </vt:vector>
  </TitlesOfParts>
  <Company/>
  <LinksUpToDate>false</LinksUpToDate>
  <CharactersWithSpaces>38327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1</cp:revision>
  <dcterms:created xsi:type="dcterms:W3CDTF">2025-07-14T02:02:00Z</dcterms:created>
  <dcterms:modified xsi:type="dcterms:W3CDTF">2025-07-14T02:07:00Z</dcterms:modified>
</cp:coreProperties>
</file>